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77929" w14:textId="77777777" w:rsidR="003F3BC3" w:rsidRDefault="00CB21DA" w:rsidP="007C367B">
      <w:pPr>
        <w:pStyle w:val="Corps"/>
        <w:spacing w:after="120" w:line="360" w:lineRule="auto"/>
        <w:jc w:val="center"/>
        <w:rPr>
          <w:b/>
          <w:bCs/>
          <w:caps/>
        </w:rPr>
      </w:pPr>
      <w:r w:rsidRPr="00441743">
        <w:rPr>
          <w:b/>
          <w:bCs/>
          <w:caps/>
        </w:rPr>
        <w:t xml:space="preserve">Formation de base </w:t>
      </w:r>
      <w:r w:rsidR="00BC3754">
        <w:rPr>
          <w:b/>
          <w:bCs/>
          <w:caps/>
        </w:rPr>
        <w:t xml:space="preserve">PEDAGOGIE DU LIEN DEVELOPPEMENTAL </w:t>
      </w:r>
    </w:p>
    <w:p w14:paraId="32FA9340" w14:textId="5127CCBB" w:rsidR="00CB21DA" w:rsidRPr="00441743" w:rsidRDefault="00BC3754" w:rsidP="007C367B">
      <w:pPr>
        <w:pStyle w:val="Corps"/>
        <w:spacing w:after="120" w:line="360" w:lineRule="auto"/>
        <w:jc w:val="center"/>
        <w:rPr>
          <w:b/>
          <w:bCs/>
          <w:caps/>
        </w:rPr>
      </w:pPr>
      <w:r>
        <w:rPr>
          <w:b/>
          <w:bCs/>
          <w:caps/>
        </w:rPr>
        <w:t>5 jours</w:t>
      </w:r>
      <w:r w:rsidR="003F3BC3">
        <w:rPr>
          <w:b/>
          <w:bCs/>
          <w:caps/>
        </w:rPr>
        <w:t xml:space="preserve"> (pour tous)</w:t>
      </w:r>
      <w:r>
        <w:rPr>
          <w:b/>
          <w:bCs/>
          <w:caps/>
        </w:rPr>
        <w:t xml:space="preserve"> + 1</w:t>
      </w:r>
      <w:r w:rsidR="003F3BC3">
        <w:rPr>
          <w:b/>
          <w:bCs/>
          <w:caps/>
        </w:rPr>
        <w:t xml:space="preserve"> jour (</w:t>
      </w:r>
      <w:r w:rsidR="00361CB8">
        <w:rPr>
          <w:b/>
          <w:bCs/>
          <w:caps/>
        </w:rPr>
        <w:t>spécifique aux</w:t>
      </w:r>
      <w:r w:rsidR="003F3BC3">
        <w:rPr>
          <w:b/>
          <w:bCs/>
          <w:caps/>
        </w:rPr>
        <w:t>cadres)</w:t>
      </w:r>
    </w:p>
    <w:p w14:paraId="51EFD551" w14:textId="77777777" w:rsidR="00CB21DA" w:rsidRPr="00441743" w:rsidRDefault="00CB21DA" w:rsidP="007C367B">
      <w:pPr>
        <w:pStyle w:val="Corps"/>
        <w:spacing w:after="120" w:line="360" w:lineRule="auto"/>
      </w:pPr>
    </w:p>
    <w:p w14:paraId="4635D9E6" w14:textId="77777777" w:rsidR="00CB21DA" w:rsidRPr="00441743" w:rsidRDefault="00CB21DA" w:rsidP="007C367B">
      <w:pPr>
        <w:pStyle w:val="Corps"/>
        <w:spacing w:after="120" w:line="360" w:lineRule="auto"/>
        <w:jc w:val="both"/>
        <w:rPr>
          <w:b/>
          <w:bCs/>
        </w:rPr>
      </w:pPr>
      <w:r w:rsidRPr="00441743">
        <w:rPr>
          <w:b/>
          <w:bCs/>
        </w:rPr>
        <w:t>OBJECTIFS :</w:t>
      </w:r>
    </w:p>
    <w:p w14:paraId="564D4ADF" w14:textId="3CEF3BB3" w:rsidR="00A87ACB" w:rsidRDefault="00CB21DA" w:rsidP="007C367B">
      <w:pPr>
        <w:pStyle w:val="Corps"/>
        <w:numPr>
          <w:ilvl w:val="0"/>
          <w:numId w:val="3"/>
        </w:numPr>
        <w:spacing w:after="120" w:line="360" w:lineRule="auto"/>
        <w:jc w:val="both"/>
      </w:pPr>
      <w:r w:rsidRPr="00441743">
        <w:t xml:space="preserve">Acquérir les bases </w:t>
      </w:r>
      <w:r w:rsidR="00D22142">
        <w:t xml:space="preserve">théoriques et pratiques </w:t>
      </w:r>
      <w:r w:rsidRPr="00441743">
        <w:t>de la Pédagogie du Lien Développemental</w:t>
      </w:r>
      <w:r w:rsidR="00CB1744">
        <w:t xml:space="preserve"> (PLD)</w:t>
      </w:r>
      <w:r w:rsidR="008E7589">
        <w:t> : 15 piliers Fondamentaux</w:t>
      </w:r>
      <w:r w:rsidR="00DB47BC">
        <w:t>, vers une cohérence globale</w:t>
      </w:r>
      <w:r w:rsidR="008E7589">
        <w:t> ;</w:t>
      </w:r>
    </w:p>
    <w:p w14:paraId="5571A625" w14:textId="77777777" w:rsidR="00A87ACB" w:rsidRDefault="00CB21DA" w:rsidP="007C367B">
      <w:pPr>
        <w:pStyle w:val="Corps"/>
        <w:numPr>
          <w:ilvl w:val="0"/>
          <w:numId w:val="3"/>
        </w:numPr>
        <w:spacing w:after="120" w:line="360" w:lineRule="auto"/>
        <w:jc w:val="both"/>
      </w:pPr>
      <w:r w:rsidRPr="00441743">
        <w:t xml:space="preserve">Développer une approche et des postures professionnelles </w:t>
      </w:r>
      <w:r w:rsidR="00987338">
        <w:t xml:space="preserve">fondées sur le </w:t>
      </w:r>
      <w:r w:rsidR="005D44C1">
        <w:t>« </w:t>
      </w:r>
      <w:r w:rsidR="00987338">
        <w:t>Lien Développemental</w:t>
      </w:r>
      <w:r w:rsidR="005D44C1">
        <w:t> » (Cf Roland COENEN)</w:t>
      </w:r>
      <w:r w:rsidR="00987338">
        <w:t xml:space="preserve"> </w:t>
      </w:r>
      <w:r w:rsidR="005D44C1">
        <w:t>et une « autorité horizontale » (Cf Jean-Paul GAILLARD</w:t>
      </w:r>
      <w:r w:rsidR="00A87ACB">
        <w:t>)</w:t>
      </w:r>
      <w:r w:rsidR="005D44C1">
        <w:t xml:space="preserve"> </w:t>
      </w:r>
      <w:r w:rsidRPr="00441743">
        <w:t>;</w:t>
      </w:r>
    </w:p>
    <w:p w14:paraId="7AD45256" w14:textId="18064F0C" w:rsidR="00CB21DA" w:rsidRDefault="00CB1744" w:rsidP="007C367B">
      <w:pPr>
        <w:pStyle w:val="Corps"/>
        <w:numPr>
          <w:ilvl w:val="0"/>
          <w:numId w:val="3"/>
        </w:numPr>
        <w:spacing w:after="120" w:line="360" w:lineRule="auto"/>
        <w:jc w:val="both"/>
      </w:pPr>
      <w:r>
        <w:t xml:space="preserve">Connaître </w:t>
      </w:r>
      <w:r w:rsidR="00F64007">
        <w:t xml:space="preserve">et comprendre </w:t>
      </w:r>
      <w:r>
        <w:t>les principaux outils de la PLD</w:t>
      </w:r>
    </w:p>
    <w:p w14:paraId="3E67B3BD" w14:textId="77777777" w:rsidR="00CB21DA" w:rsidRPr="00441743" w:rsidRDefault="00CB21DA" w:rsidP="007C367B">
      <w:pPr>
        <w:pStyle w:val="Corps"/>
        <w:spacing w:after="120" w:line="360" w:lineRule="auto"/>
        <w:jc w:val="both"/>
        <w:rPr>
          <w:rStyle w:val="Aucun"/>
          <w:shd w:val="clear" w:color="auto" w:fill="FFFFFF"/>
        </w:rPr>
      </w:pPr>
    </w:p>
    <w:p w14:paraId="2B67354D" w14:textId="77777777" w:rsidR="00CB21DA" w:rsidRPr="00441743" w:rsidRDefault="00CB21DA" w:rsidP="007C367B">
      <w:pPr>
        <w:pStyle w:val="Corps"/>
        <w:spacing w:after="120" w:line="360" w:lineRule="auto"/>
        <w:jc w:val="both"/>
        <w:rPr>
          <w:b/>
          <w:bCs/>
        </w:rPr>
      </w:pPr>
      <w:r w:rsidRPr="00441743">
        <w:rPr>
          <w:b/>
          <w:bCs/>
        </w:rPr>
        <w:t>COMPÉTENCES :</w:t>
      </w:r>
    </w:p>
    <w:p w14:paraId="08C7FB41" w14:textId="54DD83D7" w:rsidR="00F64007" w:rsidRDefault="00CB21DA" w:rsidP="007C367B">
      <w:pPr>
        <w:pStyle w:val="Corps"/>
        <w:numPr>
          <w:ilvl w:val="0"/>
          <w:numId w:val="3"/>
        </w:numPr>
        <w:spacing w:after="120" w:line="360" w:lineRule="auto"/>
        <w:jc w:val="both"/>
      </w:pPr>
      <w:r w:rsidRPr="00441743">
        <w:t xml:space="preserve">Adapter la communication </w:t>
      </w:r>
      <w:r w:rsidR="00570F06">
        <w:t xml:space="preserve">et les postures professionnelle pour générer Sécurité et </w:t>
      </w:r>
      <w:r w:rsidR="00DB47BC">
        <w:t>A</w:t>
      </w:r>
      <w:r w:rsidR="00570F06">
        <w:t xml:space="preserve">paisement </w:t>
      </w:r>
      <w:r w:rsidR="00A73837">
        <w:t>dans la relation professionnel/public</w:t>
      </w:r>
      <w:r w:rsidRPr="00441743">
        <w:t xml:space="preserve"> ;</w:t>
      </w:r>
      <w:r w:rsidR="00F64007" w:rsidRPr="00F64007">
        <w:t xml:space="preserve"> </w:t>
      </w:r>
    </w:p>
    <w:p w14:paraId="1BFD060D" w14:textId="45988F8D" w:rsidR="00F64007" w:rsidRDefault="00F64007" w:rsidP="007C367B">
      <w:pPr>
        <w:pStyle w:val="Corps"/>
        <w:numPr>
          <w:ilvl w:val="0"/>
          <w:numId w:val="3"/>
        </w:numPr>
        <w:spacing w:after="120" w:line="360" w:lineRule="auto"/>
        <w:jc w:val="both"/>
      </w:pPr>
      <w:r>
        <w:t>Savoir analyser une situation professionnelle au regard des contenus de la PLD</w:t>
      </w:r>
    </w:p>
    <w:p w14:paraId="54DDD373" w14:textId="77777777" w:rsidR="00F64007" w:rsidRPr="00441743" w:rsidRDefault="00F64007" w:rsidP="007C367B">
      <w:pPr>
        <w:pStyle w:val="Corps"/>
        <w:numPr>
          <w:ilvl w:val="0"/>
          <w:numId w:val="3"/>
        </w:numPr>
        <w:spacing w:after="120" w:line="360" w:lineRule="auto"/>
        <w:jc w:val="both"/>
      </w:pPr>
      <w:r>
        <w:t>Savoir proposer des stratégies d’accompagnement « en mode PLD »</w:t>
      </w:r>
    </w:p>
    <w:p w14:paraId="31748412" w14:textId="3F6E3C73" w:rsidR="00CB21DA" w:rsidRPr="00441743" w:rsidRDefault="00036CC6" w:rsidP="007C367B">
      <w:pPr>
        <w:pStyle w:val="Corps"/>
        <w:numPr>
          <w:ilvl w:val="0"/>
          <w:numId w:val="4"/>
        </w:numPr>
        <w:spacing w:after="120" w:line="360" w:lineRule="auto"/>
        <w:jc w:val="both"/>
      </w:pPr>
      <w:r>
        <w:t>Savoir participer à la mise en œuvre d’un climat social et professionnel propice à la mise en œuvre d’une approche PLD institutionnalisée.</w:t>
      </w:r>
    </w:p>
    <w:p w14:paraId="0E311375" w14:textId="77777777" w:rsidR="00CB21DA" w:rsidRPr="00441743" w:rsidRDefault="00CB21DA" w:rsidP="007C367B">
      <w:pPr>
        <w:pStyle w:val="Corps"/>
        <w:spacing w:after="120" w:line="360" w:lineRule="auto"/>
        <w:jc w:val="both"/>
      </w:pPr>
    </w:p>
    <w:p w14:paraId="0BC41D10" w14:textId="196552BE" w:rsidR="00CB21DA" w:rsidRDefault="00CB21DA" w:rsidP="007C367B">
      <w:pPr>
        <w:pStyle w:val="Corps"/>
        <w:spacing w:after="120" w:line="360" w:lineRule="auto"/>
        <w:jc w:val="both"/>
        <w:rPr>
          <w:b/>
          <w:bCs/>
        </w:rPr>
      </w:pPr>
      <w:r w:rsidRPr="00441743">
        <w:rPr>
          <w:b/>
          <w:bCs/>
        </w:rPr>
        <w:t>PROGRAMME :</w:t>
      </w:r>
      <w:r w:rsidR="00036CC6">
        <w:rPr>
          <w:b/>
          <w:bCs/>
        </w:rPr>
        <w:t xml:space="preserve"> </w:t>
      </w:r>
      <w:r w:rsidR="00EC3CE6">
        <w:rPr>
          <w:b/>
          <w:bCs/>
        </w:rPr>
        <w:t>6 jours de formation de 7 heures chacun.</w:t>
      </w:r>
    </w:p>
    <w:p w14:paraId="57467412" w14:textId="2C284348" w:rsidR="0090167D" w:rsidRDefault="0090167D" w:rsidP="007C367B">
      <w:pPr>
        <w:pStyle w:val="Corps"/>
        <w:spacing w:after="120" w:line="360" w:lineRule="auto"/>
        <w:jc w:val="both"/>
      </w:pPr>
      <w:r>
        <w:rPr>
          <w:b/>
          <w:bCs/>
        </w:rPr>
        <w:t xml:space="preserve">Nota Bene : </w:t>
      </w:r>
      <w:r>
        <w:t>seul</w:t>
      </w:r>
      <w:r w:rsidR="003F02C8">
        <w:t>s</w:t>
      </w:r>
      <w:r>
        <w:t xml:space="preserve"> le</w:t>
      </w:r>
      <w:r w:rsidR="003F02C8">
        <w:t>s</w:t>
      </w:r>
      <w:r>
        <w:t xml:space="preserve"> jour 1 </w:t>
      </w:r>
      <w:r w:rsidR="00BD6B4E">
        <w:t>(pour tous les participant</w:t>
      </w:r>
      <w:r w:rsidR="007C367B">
        <w:t>s</w:t>
      </w:r>
      <w:r w:rsidR="00BD6B4E">
        <w:t xml:space="preserve">) </w:t>
      </w:r>
      <w:r w:rsidR="003F02C8">
        <w:t xml:space="preserve">et jour 6 (spécifique aux cadres) </w:t>
      </w:r>
      <w:r>
        <w:t>sui</w:t>
      </w:r>
      <w:r w:rsidR="003F02C8">
        <w:t>ven</w:t>
      </w:r>
      <w:r>
        <w:t xml:space="preserve">t une progression linéaire indispensable. </w:t>
      </w:r>
      <w:r w:rsidR="008773F5">
        <w:t>Les contenus des jours 2 à 5 s’inscrivent dans une progression pédagogique non linéaire</w:t>
      </w:r>
      <w:r w:rsidR="002757B4">
        <w:t xml:space="preserve"> : il s’agira donc de suivre la progression du groupe en fonction des </w:t>
      </w:r>
      <w:r w:rsidR="00BB0F2F">
        <w:t>temps</w:t>
      </w:r>
      <w:r w:rsidR="00564A41">
        <w:t xml:space="preserve"> </w:t>
      </w:r>
      <w:r w:rsidR="007E0D14">
        <w:t xml:space="preserve">quotidiens </w:t>
      </w:r>
      <w:r w:rsidR="00564A41">
        <w:t>de retour</w:t>
      </w:r>
      <w:r w:rsidR="007E0D14">
        <w:t>s</w:t>
      </w:r>
      <w:r w:rsidR="00564A41">
        <w:t xml:space="preserve"> et de partage</w:t>
      </w:r>
      <w:r w:rsidR="007E0D14">
        <w:t>s</w:t>
      </w:r>
      <w:r w:rsidR="00564A41">
        <w:t xml:space="preserve"> d’expérience</w:t>
      </w:r>
      <w:r w:rsidR="007E0D14">
        <w:t>s</w:t>
      </w:r>
      <w:r w:rsidR="00564A41">
        <w:t xml:space="preserve">. </w:t>
      </w:r>
      <w:r w:rsidR="006E5F64">
        <w:t>Ces derniers serviront également d’évaluation et de contrôle continu.</w:t>
      </w:r>
    </w:p>
    <w:p w14:paraId="4B18C48A" w14:textId="77777777" w:rsidR="006E5F64" w:rsidRPr="0090167D" w:rsidRDefault="006E5F64" w:rsidP="007C367B">
      <w:pPr>
        <w:pStyle w:val="Corps"/>
        <w:spacing w:after="120" w:line="360" w:lineRule="auto"/>
        <w:jc w:val="both"/>
      </w:pPr>
    </w:p>
    <w:p w14:paraId="4C1AF85F" w14:textId="77777777" w:rsidR="001A6446" w:rsidRDefault="001A6446">
      <w:pPr>
        <w:spacing w:after="160" w:line="259" w:lineRule="auto"/>
        <w:rPr>
          <w:rFonts w:ascii="Helvetica Neue" w:hAnsi="Helvetica Neue" w:cs="Arial Unicode MS"/>
          <w:b/>
          <w:bCs/>
          <w:color w:val="000000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</w:rPr>
        <w:br w:type="page"/>
      </w:r>
    </w:p>
    <w:p w14:paraId="2459657D" w14:textId="30C336D3" w:rsidR="00E131EC" w:rsidRDefault="00CB21DA" w:rsidP="007C367B">
      <w:pPr>
        <w:pStyle w:val="Corps"/>
        <w:spacing w:after="120" w:line="360" w:lineRule="auto"/>
        <w:jc w:val="both"/>
      </w:pPr>
      <w:r w:rsidRPr="006E5F64">
        <w:rPr>
          <w:b/>
          <w:bCs/>
        </w:rPr>
        <w:lastRenderedPageBreak/>
        <w:t>Jour 1</w:t>
      </w:r>
      <w:r w:rsidR="006E5F64" w:rsidRPr="006E5F64">
        <w:rPr>
          <w:b/>
          <w:bCs/>
        </w:rPr>
        <w:t> </w:t>
      </w:r>
      <w:r w:rsidR="006E5F64">
        <w:t xml:space="preserve">: </w:t>
      </w:r>
      <w:r w:rsidR="00F00F7B">
        <w:t xml:space="preserve">discussion du cadre de la formation et </w:t>
      </w:r>
      <w:r w:rsidR="006F4C91">
        <w:t>bases théoriques</w:t>
      </w:r>
      <w:r w:rsidR="00F00F7B">
        <w:t xml:space="preserve"> de la PLD</w:t>
      </w:r>
    </w:p>
    <w:p w14:paraId="019D6B98" w14:textId="3F293DDA" w:rsidR="00F00F7B" w:rsidRDefault="005375E6" w:rsidP="007C367B">
      <w:pPr>
        <w:pStyle w:val="Corps"/>
        <w:numPr>
          <w:ilvl w:val="0"/>
          <w:numId w:val="5"/>
        </w:numPr>
        <w:spacing w:after="120" w:line="360" w:lineRule="auto"/>
        <w:jc w:val="both"/>
      </w:pPr>
      <w:r>
        <w:t xml:space="preserve">9h00 </w:t>
      </w:r>
      <w:r w:rsidR="00BD6EC6">
        <w:t>Jeu de présentation et discussion des règles et principes.</w:t>
      </w:r>
    </w:p>
    <w:p w14:paraId="5A6A1737" w14:textId="7A32C2FA" w:rsidR="009E53F0" w:rsidRDefault="009E53F0" w:rsidP="007C367B">
      <w:pPr>
        <w:pStyle w:val="Corps"/>
        <w:numPr>
          <w:ilvl w:val="0"/>
          <w:numId w:val="5"/>
        </w:numPr>
        <w:spacing w:after="120" w:line="360" w:lineRule="auto"/>
        <w:jc w:val="both"/>
      </w:pPr>
      <w:r>
        <w:t>Echanges avec les participants : état des lieux</w:t>
      </w:r>
      <w:r w:rsidR="00031EC2">
        <w:t xml:space="preserve"> et problématiques professionnelles rencontrées.</w:t>
      </w:r>
    </w:p>
    <w:p w14:paraId="584E1C3F" w14:textId="2AF1D27E" w:rsidR="00BD6EC6" w:rsidRDefault="00BD6EC6" w:rsidP="007C367B">
      <w:pPr>
        <w:pStyle w:val="Corps"/>
        <w:numPr>
          <w:ilvl w:val="0"/>
          <w:numId w:val="5"/>
        </w:numPr>
        <w:spacing w:after="120" w:line="360" w:lineRule="auto"/>
        <w:jc w:val="both"/>
      </w:pPr>
      <w:r>
        <w:t xml:space="preserve">Définition : c’est quoi éduquer ? </w:t>
      </w:r>
    </w:p>
    <w:p w14:paraId="3A36EDB8" w14:textId="796660FB" w:rsidR="00CD463C" w:rsidRDefault="00CD463C" w:rsidP="007C367B">
      <w:pPr>
        <w:pStyle w:val="Corps"/>
        <w:spacing w:after="120" w:line="360" w:lineRule="auto"/>
        <w:jc w:val="both"/>
      </w:pPr>
      <w:r>
        <w:t>Pause</w:t>
      </w:r>
      <w:r w:rsidR="005375E6">
        <w:t xml:space="preserve"> 10h30</w:t>
      </w:r>
    </w:p>
    <w:p w14:paraId="6C47C4A0" w14:textId="62B68649" w:rsidR="00CD463C" w:rsidRDefault="003A008B" w:rsidP="007C367B">
      <w:pPr>
        <w:pStyle w:val="Corps"/>
        <w:numPr>
          <w:ilvl w:val="0"/>
          <w:numId w:val="5"/>
        </w:numPr>
        <w:spacing w:after="120" w:line="360" w:lineRule="auto"/>
        <w:jc w:val="both"/>
      </w:pPr>
      <w:r>
        <w:t>Mutations psychosociétales en cours</w:t>
      </w:r>
      <w:r w:rsidR="007D2F1D">
        <w:t>. Vers de nouveaux rapports d’autorités et de nouveaux modes de socialisation.</w:t>
      </w:r>
    </w:p>
    <w:p w14:paraId="171DB924" w14:textId="35B6A21D" w:rsidR="00E131EC" w:rsidRDefault="00E131EC" w:rsidP="007C367B">
      <w:pPr>
        <w:pStyle w:val="Corps"/>
        <w:numPr>
          <w:ilvl w:val="0"/>
          <w:numId w:val="5"/>
        </w:numPr>
        <w:spacing w:after="120" w:line="360" w:lineRule="auto"/>
        <w:jc w:val="both"/>
      </w:pPr>
      <w:r>
        <w:t>Les apports des neurosciences affectives : naissance du concept de Lien Développemental</w:t>
      </w:r>
      <w:r w:rsidR="00616078">
        <w:t xml:space="preserve">. Illustrations </w:t>
      </w:r>
      <w:r w:rsidR="009E53F0">
        <w:t>et partages d’expérience</w:t>
      </w:r>
    </w:p>
    <w:p w14:paraId="481E682F" w14:textId="34310E76" w:rsidR="005375E6" w:rsidRDefault="005375E6" w:rsidP="007C367B">
      <w:pPr>
        <w:pStyle w:val="Corps"/>
        <w:spacing w:after="120" w:line="360" w:lineRule="auto"/>
        <w:jc w:val="both"/>
      </w:pPr>
      <w:r>
        <w:t xml:space="preserve">Pause déjeuner </w:t>
      </w:r>
    </w:p>
    <w:p w14:paraId="324AB5EA" w14:textId="316DEBD6" w:rsidR="00D420A3" w:rsidRDefault="00D420A3" w:rsidP="007C367B">
      <w:pPr>
        <w:pStyle w:val="Corps"/>
        <w:numPr>
          <w:ilvl w:val="0"/>
          <w:numId w:val="5"/>
        </w:numPr>
        <w:spacing w:after="120" w:line="360" w:lineRule="auto"/>
        <w:jc w:val="both"/>
      </w:pPr>
      <w:r>
        <w:t>Rituel jeu collectif et débrief</w:t>
      </w:r>
    </w:p>
    <w:p w14:paraId="57075D14" w14:textId="448EB88C" w:rsidR="00E57E10" w:rsidRDefault="00E57E10" w:rsidP="007C367B">
      <w:pPr>
        <w:pStyle w:val="Corps"/>
        <w:numPr>
          <w:ilvl w:val="0"/>
          <w:numId w:val="5"/>
        </w:numPr>
        <w:spacing w:after="120" w:line="360" w:lineRule="auto"/>
        <w:jc w:val="both"/>
      </w:pPr>
      <w:r>
        <w:t>Sensibilisation à la théorie polyvagale des émotions (</w:t>
      </w:r>
      <w:proofErr w:type="spellStart"/>
      <w:r>
        <w:t>cf</w:t>
      </w:r>
      <w:proofErr w:type="spellEnd"/>
      <w:r>
        <w:t xml:space="preserve"> PORGES 2011) et circuits du stress</w:t>
      </w:r>
    </w:p>
    <w:p w14:paraId="0EE5F210" w14:textId="721364B5" w:rsidR="00616078" w:rsidRDefault="00801699" w:rsidP="007C367B">
      <w:pPr>
        <w:pStyle w:val="Corps"/>
        <w:spacing w:after="120" w:line="360" w:lineRule="auto"/>
        <w:jc w:val="both"/>
      </w:pPr>
      <w:r>
        <w:t>Pause</w:t>
      </w:r>
      <w:r w:rsidR="006B29F6">
        <w:t xml:space="preserve"> 15h30</w:t>
      </w:r>
    </w:p>
    <w:p w14:paraId="7D668A50" w14:textId="295BA8F1" w:rsidR="00801699" w:rsidRDefault="00BE7DFE" w:rsidP="007C367B">
      <w:pPr>
        <w:pStyle w:val="Corps"/>
        <w:numPr>
          <w:ilvl w:val="0"/>
          <w:numId w:val="5"/>
        </w:numPr>
        <w:spacing w:after="120" w:line="360" w:lineRule="auto"/>
        <w:jc w:val="both"/>
      </w:pPr>
      <w:r>
        <w:t>Définition : épigénétique, quelles perspectives ? Quelles pratiques</w:t>
      </w:r>
      <w:r w:rsidR="00A27314">
        <w:t> ? Quels outils ?</w:t>
      </w:r>
    </w:p>
    <w:p w14:paraId="3BF337FC" w14:textId="4837FF7C" w:rsidR="00A27314" w:rsidRDefault="00FB43C4" w:rsidP="007C367B">
      <w:pPr>
        <w:pStyle w:val="Corps"/>
        <w:numPr>
          <w:ilvl w:val="0"/>
          <w:numId w:val="5"/>
        </w:numPr>
        <w:spacing w:after="120" w:line="360" w:lineRule="auto"/>
        <w:jc w:val="both"/>
      </w:pPr>
      <w:r>
        <w:t>Tableau clé de lecture PLD : Axe Hédogène et Axe Nociceptif (</w:t>
      </w:r>
      <w:proofErr w:type="spellStart"/>
      <w:r>
        <w:t>cf</w:t>
      </w:r>
      <w:proofErr w:type="spellEnd"/>
      <w:r>
        <w:t xml:space="preserve"> COENEN et GAILLARD)</w:t>
      </w:r>
      <w:r w:rsidR="007C367B">
        <w:t>. Les Stratégies d’accompagnement qui en découlent.</w:t>
      </w:r>
    </w:p>
    <w:p w14:paraId="5F430821" w14:textId="79F0C342" w:rsidR="00053FD3" w:rsidRDefault="00053FD3" w:rsidP="007C367B">
      <w:pPr>
        <w:pStyle w:val="Corps"/>
        <w:numPr>
          <w:ilvl w:val="0"/>
          <w:numId w:val="5"/>
        </w:numPr>
        <w:spacing w:after="120" w:line="360" w:lineRule="auto"/>
        <w:jc w:val="both"/>
      </w:pPr>
      <w:bookmarkStart w:id="0" w:name="_Hlk165460774"/>
      <w:r>
        <w:t>Questions, échanges, partages d’expérience, bilan de la journée, perspectives pour le jour 2.</w:t>
      </w:r>
    </w:p>
    <w:bookmarkEnd w:id="0"/>
    <w:p w14:paraId="519058CD" w14:textId="77777777" w:rsidR="00053FD3" w:rsidRPr="00441743" w:rsidRDefault="00053FD3" w:rsidP="007C367B">
      <w:pPr>
        <w:pStyle w:val="Corps"/>
        <w:spacing w:after="120" w:line="360" w:lineRule="auto"/>
        <w:ind w:left="720"/>
        <w:jc w:val="both"/>
      </w:pPr>
    </w:p>
    <w:p w14:paraId="2A23F3C2" w14:textId="77777777" w:rsidR="001A6446" w:rsidRDefault="001A6446">
      <w:pPr>
        <w:spacing w:after="160" w:line="259" w:lineRule="auto"/>
        <w:rPr>
          <w:rFonts w:ascii="Helvetica Neue" w:hAnsi="Helvetica Neue" w:cs="Arial Unicode MS"/>
          <w:b/>
          <w:bCs/>
          <w:color w:val="000000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</w:rPr>
        <w:br w:type="page"/>
      </w:r>
    </w:p>
    <w:p w14:paraId="7ECB2434" w14:textId="41B7256F" w:rsidR="00CB21DA" w:rsidRDefault="00CB21DA" w:rsidP="007C367B">
      <w:pPr>
        <w:pStyle w:val="Corps"/>
        <w:spacing w:after="120" w:line="360" w:lineRule="auto"/>
        <w:jc w:val="both"/>
      </w:pPr>
      <w:r w:rsidRPr="00053FD3">
        <w:rPr>
          <w:b/>
          <w:bCs/>
        </w:rPr>
        <w:lastRenderedPageBreak/>
        <w:t>Jour 2</w:t>
      </w:r>
      <w:r w:rsidR="00053FD3">
        <w:t> :</w:t>
      </w:r>
      <w:r w:rsidR="00BC1F20">
        <w:t xml:space="preserve"> Le</w:t>
      </w:r>
      <w:r w:rsidR="007E0D14">
        <w:t xml:space="preserve">s </w:t>
      </w:r>
      <w:r w:rsidR="00F514BF">
        <w:t>5</w:t>
      </w:r>
      <w:r w:rsidR="007E0D14">
        <w:t xml:space="preserve"> premiers piliers fondamentaux de la PLD</w:t>
      </w:r>
      <w:r w:rsidR="006A5812">
        <w:t>. Chaque pilier est associé à différents outils</w:t>
      </w:r>
      <w:r w:rsidR="00605FE0">
        <w:t>.</w:t>
      </w:r>
    </w:p>
    <w:p w14:paraId="1AB30537" w14:textId="1CCF4193" w:rsidR="0064017C" w:rsidRDefault="0064017C" w:rsidP="007E0D14">
      <w:pPr>
        <w:pStyle w:val="Corps"/>
        <w:numPr>
          <w:ilvl w:val="0"/>
          <w:numId w:val="6"/>
        </w:numPr>
        <w:spacing w:after="120" w:line="360" w:lineRule="auto"/>
        <w:jc w:val="both"/>
      </w:pPr>
      <w:r>
        <w:t>Rituel 1 : jeu collectif et débrief</w:t>
      </w:r>
    </w:p>
    <w:p w14:paraId="48C78EB1" w14:textId="2542DC54" w:rsidR="004A3DA5" w:rsidRDefault="004A3DA5" w:rsidP="007E0D14">
      <w:pPr>
        <w:pStyle w:val="Corps"/>
        <w:numPr>
          <w:ilvl w:val="0"/>
          <w:numId w:val="6"/>
        </w:numPr>
        <w:spacing w:after="120" w:line="360" w:lineRule="auto"/>
        <w:jc w:val="both"/>
      </w:pPr>
      <w:r>
        <w:t>Rituel 2 : « de quoi vous souvenez-vous de la journée précédente »</w:t>
      </w:r>
    </w:p>
    <w:p w14:paraId="69E08D81" w14:textId="67F3CD94" w:rsidR="007E0D14" w:rsidRDefault="007E679F" w:rsidP="007E0D14">
      <w:pPr>
        <w:pStyle w:val="Corps"/>
        <w:numPr>
          <w:ilvl w:val="0"/>
          <w:numId w:val="6"/>
        </w:numPr>
        <w:spacing w:after="120" w:line="360" w:lineRule="auto"/>
        <w:jc w:val="both"/>
      </w:pPr>
      <w:r>
        <w:t xml:space="preserve">Pilier 1 : </w:t>
      </w:r>
      <w:r w:rsidR="00C65338">
        <w:t>Une relation vraie qui s’inscrit nécessairement dans une dimension affective.</w:t>
      </w:r>
      <w:r w:rsidR="00605FE0">
        <w:t xml:space="preserve"> Outils : </w:t>
      </w:r>
      <w:r w:rsidR="002B6BD3">
        <w:t>rencontre et portage.</w:t>
      </w:r>
    </w:p>
    <w:p w14:paraId="1EC265C9" w14:textId="2C3CA004" w:rsidR="00C65338" w:rsidRDefault="007E679F" w:rsidP="007E679F">
      <w:pPr>
        <w:pStyle w:val="Corps"/>
        <w:spacing w:after="120" w:line="360" w:lineRule="auto"/>
        <w:jc w:val="both"/>
      </w:pPr>
      <w:r>
        <w:t>Pause</w:t>
      </w:r>
      <w:r w:rsidR="00EC3CE6">
        <w:t xml:space="preserve"> 10h30</w:t>
      </w:r>
    </w:p>
    <w:p w14:paraId="1D7C5ED9" w14:textId="0371D2D5" w:rsidR="00E25182" w:rsidRDefault="00E25182" w:rsidP="007E679F">
      <w:pPr>
        <w:pStyle w:val="Corps"/>
        <w:numPr>
          <w:ilvl w:val="0"/>
          <w:numId w:val="6"/>
        </w:numPr>
        <w:spacing w:after="120" w:line="360" w:lineRule="auto"/>
        <w:jc w:val="both"/>
      </w:pPr>
      <w:r>
        <w:t>Pilier 2 : Une autorité horizontalisée</w:t>
      </w:r>
      <w:r w:rsidR="00834BDA">
        <w:t>. Outils : schémas, illustration et jeu de rôle du 1/3.</w:t>
      </w:r>
    </w:p>
    <w:p w14:paraId="58B48854" w14:textId="4EC181C1" w:rsidR="007E679F" w:rsidRDefault="007E679F" w:rsidP="007E679F">
      <w:pPr>
        <w:pStyle w:val="Corps"/>
        <w:numPr>
          <w:ilvl w:val="0"/>
          <w:numId w:val="6"/>
        </w:numPr>
        <w:spacing w:after="120" w:line="360" w:lineRule="auto"/>
        <w:jc w:val="both"/>
      </w:pPr>
      <w:r>
        <w:t xml:space="preserve">Pilier </w:t>
      </w:r>
      <w:r w:rsidR="00E25182">
        <w:t>3</w:t>
      </w:r>
      <w:r w:rsidR="006A5812">
        <w:t> : l</w:t>
      </w:r>
      <w:r w:rsidR="00F110D8">
        <w:t>a permanence du lien et ses conséquences quotidiennes : quelles garanties ?</w:t>
      </w:r>
      <w:r w:rsidR="002B6BD3">
        <w:t xml:space="preserve"> Outils : règles et principes de fonctionnement, </w:t>
      </w:r>
      <w:r w:rsidR="00F07706">
        <w:t>éléments de langage.</w:t>
      </w:r>
    </w:p>
    <w:p w14:paraId="4B0D0E42" w14:textId="7C096C85" w:rsidR="00EC3CE6" w:rsidRDefault="00EC3CE6" w:rsidP="00EC3CE6">
      <w:pPr>
        <w:pStyle w:val="Corps"/>
        <w:spacing w:after="120" w:line="360" w:lineRule="auto"/>
        <w:jc w:val="both"/>
      </w:pPr>
      <w:r>
        <w:t>Pause déjeuner</w:t>
      </w:r>
    </w:p>
    <w:p w14:paraId="00340265" w14:textId="77777777" w:rsidR="00D420A3" w:rsidRDefault="00D420A3" w:rsidP="00D420A3">
      <w:pPr>
        <w:pStyle w:val="Corps"/>
        <w:numPr>
          <w:ilvl w:val="0"/>
          <w:numId w:val="6"/>
        </w:numPr>
        <w:spacing w:after="120" w:line="360" w:lineRule="auto"/>
        <w:jc w:val="both"/>
      </w:pPr>
      <w:r>
        <w:t>Rituel jeu collectif et débrief</w:t>
      </w:r>
    </w:p>
    <w:p w14:paraId="43E0B568" w14:textId="32B218D2" w:rsidR="00EC3CE6" w:rsidRDefault="00D420A3" w:rsidP="00EC3CE6">
      <w:pPr>
        <w:pStyle w:val="Corps"/>
        <w:numPr>
          <w:ilvl w:val="0"/>
          <w:numId w:val="6"/>
        </w:numPr>
        <w:spacing w:after="120" w:line="360" w:lineRule="auto"/>
        <w:jc w:val="both"/>
      </w:pPr>
      <w:r>
        <w:t xml:space="preserve">Pilier </w:t>
      </w:r>
      <w:r w:rsidR="00F514BF">
        <w:t>4</w:t>
      </w:r>
      <w:r w:rsidR="006A5812">
        <w:t> : Vers une culture institutionnelle des Ressources et de la Valorisation</w:t>
      </w:r>
      <w:r w:rsidR="00F07706">
        <w:t>. Outils : grille des Ressources (Cf COENEN)</w:t>
      </w:r>
      <w:r w:rsidR="006B29F6">
        <w:t xml:space="preserve"> et jeu des talents.</w:t>
      </w:r>
    </w:p>
    <w:p w14:paraId="10E98E73" w14:textId="4048C301" w:rsidR="006B29F6" w:rsidRDefault="006B29F6" w:rsidP="006B29F6">
      <w:pPr>
        <w:pStyle w:val="Corps"/>
        <w:spacing w:after="120" w:line="360" w:lineRule="auto"/>
        <w:ind w:left="360"/>
        <w:jc w:val="both"/>
      </w:pPr>
      <w:r>
        <w:t>Pause 15h30</w:t>
      </w:r>
    </w:p>
    <w:p w14:paraId="35DB640F" w14:textId="3E1B5A39" w:rsidR="006A5812" w:rsidRDefault="006A5812" w:rsidP="00EC3CE6">
      <w:pPr>
        <w:pStyle w:val="Corps"/>
        <w:numPr>
          <w:ilvl w:val="0"/>
          <w:numId w:val="6"/>
        </w:numPr>
        <w:spacing w:after="120" w:line="360" w:lineRule="auto"/>
        <w:jc w:val="both"/>
      </w:pPr>
      <w:r>
        <w:t xml:space="preserve">Pilier </w:t>
      </w:r>
      <w:r w:rsidR="00F514BF">
        <w:t>5</w:t>
      </w:r>
      <w:r>
        <w:t> : « Tu comptes pour moi »</w:t>
      </w:r>
      <w:r w:rsidR="006B29F6">
        <w:t>. Outi</w:t>
      </w:r>
      <w:r w:rsidR="00F86860">
        <w:t xml:space="preserve">ls « rdv individuels hebdomadaires » (Cf article en ligne) </w:t>
      </w:r>
    </w:p>
    <w:p w14:paraId="5BB45C62" w14:textId="1B4E237D" w:rsidR="00F17B84" w:rsidRDefault="00F17B84" w:rsidP="00F17B84">
      <w:pPr>
        <w:pStyle w:val="Corps"/>
        <w:numPr>
          <w:ilvl w:val="0"/>
          <w:numId w:val="6"/>
        </w:numPr>
        <w:spacing w:after="120" w:line="360" w:lineRule="auto"/>
        <w:jc w:val="both"/>
      </w:pPr>
      <w:r>
        <w:t xml:space="preserve">Questions, échanges, partages d’expérience, bilan de la journée, perspectives pour le jour </w:t>
      </w:r>
      <w:r>
        <w:t>3</w:t>
      </w:r>
      <w:r>
        <w:t>.</w:t>
      </w:r>
    </w:p>
    <w:p w14:paraId="625F80F5" w14:textId="77777777" w:rsidR="00F17B84" w:rsidRDefault="00F17B84" w:rsidP="007C367B">
      <w:pPr>
        <w:pStyle w:val="Corps"/>
        <w:spacing w:after="120" w:line="360" w:lineRule="auto"/>
        <w:jc w:val="both"/>
      </w:pPr>
    </w:p>
    <w:p w14:paraId="1EAC2B3B" w14:textId="77777777" w:rsidR="001A6446" w:rsidRDefault="001A6446">
      <w:pPr>
        <w:spacing w:after="160" w:line="259" w:lineRule="auto"/>
        <w:rPr>
          <w:rFonts w:ascii="Helvetica Neue" w:hAnsi="Helvetica Neue" w:cs="Arial Unicode MS"/>
          <w:b/>
          <w:bCs/>
          <w:color w:val="000000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</w:rPr>
        <w:br w:type="page"/>
      </w:r>
    </w:p>
    <w:p w14:paraId="3B2AA00E" w14:textId="404B2A8D" w:rsidR="00CB2D8B" w:rsidRDefault="00F17B84" w:rsidP="00CB2D8B">
      <w:pPr>
        <w:pStyle w:val="Corps"/>
        <w:spacing w:after="120" w:line="360" w:lineRule="auto"/>
        <w:jc w:val="both"/>
      </w:pPr>
      <w:r w:rsidRPr="00053FD3">
        <w:rPr>
          <w:b/>
          <w:bCs/>
        </w:rPr>
        <w:lastRenderedPageBreak/>
        <w:t xml:space="preserve">Jour </w:t>
      </w:r>
      <w:r>
        <w:rPr>
          <w:b/>
          <w:bCs/>
        </w:rPr>
        <w:t>3</w:t>
      </w:r>
      <w:r>
        <w:t xml:space="preserve"> : </w:t>
      </w:r>
      <w:bookmarkStart w:id="1" w:name="_Hlk165461638"/>
      <w:r w:rsidR="00294C0F">
        <w:t>Les</w:t>
      </w:r>
      <w:r>
        <w:t xml:space="preserve"> piliers fondamentaux de la PLD</w:t>
      </w:r>
      <w:r w:rsidR="00294C0F">
        <w:t> :</w:t>
      </w:r>
      <w:r w:rsidR="00CB2D8B">
        <w:t xml:space="preserve"> piliers </w:t>
      </w:r>
      <w:r w:rsidR="00F514BF">
        <w:t>6</w:t>
      </w:r>
      <w:r w:rsidR="00CB2D8B">
        <w:t xml:space="preserve"> à </w:t>
      </w:r>
      <w:r w:rsidR="00F514BF">
        <w:t>8</w:t>
      </w:r>
      <w:r>
        <w:t xml:space="preserve">. </w:t>
      </w:r>
      <w:bookmarkEnd w:id="1"/>
    </w:p>
    <w:p w14:paraId="2D3B8EBB" w14:textId="2D5C3889" w:rsidR="00F17B84" w:rsidRDefault="00F17B84" w:rsidP="00CB2D8B">
      <w:pPr>
        <w:pStyle w:val="Corps"/>
        <w:numPr>
          <w:ilvl w:val="0"/>
          <w:numId w:val="8"/>
        </w:numPr>
        <w:spacing w:after="120" w:line="360" w:lineRule="auto"/>
        <w:jc w:val="both"/>
      </w:pPr>
      <w:r>
        <w:t>Rituel 1 : jeu collectif et débrief</w:t>
      </w:r>
    </w:p>
    <w:p w14:paraId="60DF6716" w14:textId="77777777" w:rsidR="00F17B84" w:rsidRDefault="00F17B84" w:rsidP="00F17B84">
      <w:pPr>
        <w:pStyle w:val="Corps"/>
        <w:numPr>
          <w:ilvl w:val="0"/>
          <w:numId w:val="8"/>
        </w:numPr>
        <w:spacing w:after="120" w:line="360" w:lineRule="auto"/>
        <w:jc w:val="both"/>
      </w:pPr>
      <w:r>
        <w:t>Rituel 2 : « de quoi vous souvenez-vous de la journée précédente »</w:t>
      </w:r>
    </w:p>
    <w:p w14:paraId="758297F2" w14:textId="4859D5E2" w:rsidR="00F17B84" w:rsidRDefault="00F17B84" w:rsidP="00F17B84">
      <w:pPr>
        <w:pStyle w:val="Corps"/>
        <w:numPr>
          <w:ilvl w:val="0"/>
          <w:numId w:val="8"/>
        </w:numPr>
        <w:spacing w:after="120" w:line="360" w:lineRule="auto"/>
        <w:jc w:val="both"/>
      </w:pPr>
      <w:r>
        <w:t xml:space="preserve">Pilier </w:t>
      </w:r>
      <w:r w:rsidR="00F514BF">
        <w:t>6</w:t>
      </w:r>
      <w:r>
        <w:t xml:space="preserve"> : </w:t>
      </w:r>
      <w:r w:rsidR="00DA027D">
        <w:t>Accueil Inconditionnel des Emotions et des Ressentis. Outils</w:t>
      </w:r>
      <w:r w:rsidR="00773FE8">
        <w:t> : schéma de la colère et accueil du sentiment de frustration chez l’enfant ou l’adolescent.</w:t>
      </w:r>
    </w:p>
    <w:p w14:paraId="2E0C20C4" w14:textId="77777777" w:rsidR="00F17B84" w:rsidRDefault="00F17B84" w:rsidP="00F17B84">
      <w:pPr>
        <w:pStyle w:val="Corps"/>
        <w:spacing w:after="120" w:line="360" w:lineRule="auto"/>
        <w:jc w:val="both"/>
      </w:pPr>
      <w:r>
        <w:t>Pause 10h30</w:t>
      </w:r>
    </w:p>
    <w:p w14:paraId="2251D0CD" w14:textId="403C0CC1" w:rsidR="00F17B84" w:rsidRDefault="00F17B84" w:rsidP="00F17B84">
      <w:pPr>
        <w:pStyle w:val="Corps"/>
        <w:numPr>
          <w:ilvl w:val="0"/>
          <w:numId w:val="8"/>
        </w:numPr>
        <w:spacing w:after="120" w:line="360" w:lineRule="auto"/>
        <w:jc w:val="both"/>
      </w:pPr>
      <w:r>
        <w:t xml:space="preserve">Pilier </w:t>
      </w:r>
      <w:r w:rsidR="00F514BF">
        <w:t xml:space="preserve">7 </w:t>
      </w:r>
      <w:r>
        <w:t xml:space="preserve">: </w:t>
      </w:r>
      <w:r w:rsidR="00D145F1">
        <w:t>une lecture des situations à travers les niveaux de souffrance</w:t>
      </w:r>
      <w:r w:rsidR="00E9092F">
        <w:t>.</w:t>
      </w:r>
      <w:r>
        <w:t xml:space="preserve"> Outils : </w:t>
      </w:r>
      <w:r w:rsidR="00E9092F">
        <w:t xml:space="preserve">Grille des Souffrances </w:t>
      </w:r>
      <w:proofErr w:type="gramStart"/>
      <w:r w:rsidR="00E9092F">
        <w:t xml:space="preserve">( </w:t>
      </w:r>
      <w:proofErr w:type="spellStart"/>
      <w:r w:rsidR="00E9092F">
        <w:t>cf</w:t>
      </w:r>
      <w:proofErr w:type="spellEnd"/>
      <w:proofErr w:type="gramEnd"/>
      <w:r w:rsidR="00E9092F">
        <w:t xml:space="preserve"> COENEN) et Jeu de rôle « Empathie ».</w:t>
      </w:r>
    </w:p>
    <w:p w14:paraId="37C41AE5" w14:textId="77777777" w:rsidR="00F17B84" w:rsidRDefault="00F17B84" w:rsidP="00F17B84">
      <w:pPr>
        <w:pStyle w:val="Corps"/>
        <w:spacing w:after="120" w:line="360" w:lineRule="auto"/>
        <w:jc w:val="both"/>
      </w:pPr>
      <w:r>
        <w:t>Pause déjeuner</w:t>
      </w:r>
    </w:p>
    <w:p w14:paraId="79489589" w14:textId="77777777" w:rsidR="00F17B84" w:rsidRDefault="00F17B84" w:rsidP="00F17B84">
      <w:pPr>
        <w:pStyle w:val="Corps"/>
        <w:numPr>
          <w:ilvl w:val="0"/>
          <w:numId w:val="8"/>
        </w:numPr>
        <w:spacing w:after="120" w:line="360" w:lineRule="auto"/>
        <w:jc w:val="both"/>
      </w:pPr>
      <w:r>
        <w:t>Rituel jeu collectif et débrief</w:t>
      </w:r>
    </w:p>
    <w:p w14:paraId="079BA4DF" w14:textId="564AC6CF" w:rsidR="003E4AFA" w:rsidRDefault="003E4AFA" w:rsidP="003E4AFA">
      <w:pPr>
        <w:pStyle w:val="Corps"/>
        <w:numPr>
          <w:ilvl w:val="0"/>
          <w:numId w:val="8"/>
        </w:numPr>
        <w:spacing w:after="120" w:line="360" w:lineRule="auto"/>
        <w:jc w:val="both"/>
      </w:pPr>
      <w:r>
        <w:t xml:space="preserve">Pilier </w:t>
      </w:r>
      <w:r>
        <w:t>8</w:t>
      </w:r>
      <w:r>
        <w:t> : Le Traitement Institutionnel des Transgressions. Outils : le triptyque, jeu de rôle intervention éducative en cas de crise clastique, arbre des causes</w:t>
      </w:r>
      <w:r w:rsidR="00665836">
        <w:t>…</w:t>
      </w:r>
    </w:p>
    <w:p w14:paraId="0A6C174B" w14:textId="11FEF057" w:rsidR="001E737D" w:rsidRDefault="001E737D" w:rsidP="001E737D">
      <w:pPr>
        <w:pStyle w:val="Corps"/>
        <w:spacing w:after="120" w:line="360" w:lineRule="auto"/>
        <w:jc w:val="both"/>
      </w:pPr>
      <w:r>
        <w:t>Pause 15h30</w:t>
      </w:r>
    </w:p>
    <w:p w14:paraId="31448899" w14:textId="46186584" w:rsidR="001E737D" w:rsidRDefault="001E737D" w:rsidP="00F17B84">
      <w:pPr>
        <w:pStyle w:val="Corps"/>
        <w:numPr>
          <w:ilvl w:val="0"/>
          <w:numId w:val="8"/>
        </w:numPr>
        <w:spacing w:after="120" w:line="360" w:lineRule="auto"/>
        <w:jc w:val="both"/>
      </w:pPr>
      <w:r>
        <w:t>Pilier 8 : suite et fin</w:t>
      </w:r>
      <w:r w:rsidR="00665836">
        <w:t xml:space="preserve">. Outils : </w:t>
      </w:r>
      <w:r w:rsidR="00665836">
        <w:t>frise temporelle du traitement de la transgression, jeu de rôle « stop&amp;go »</w:t>
      </w:r>
    </w:p>
    <w:p w14:paraId="06864CFC" w14:textId="20ACF1CA" w:rsidR="00F17B84" w:rsidRDefault="00F17B84" w:rsidP="00F17B84">
      <w:pPr>
        <w:pStyle w:val="Corps"/>
        <w:numPr>
          <w:ilvl w:val="0"/>
          <w:numId w:val="8"/>
        </w:numPr>
        <w:spacing w:after="120" w:line="360" w:lineRule="auto"/>
        <w:jc w:val="both"/>
      </w:pPr>
      <w:r>
        <w:t xml:space="preserve">Questions, échanges, partages d’expérience, bilan de </w:t>
      </w:r>
      <w:r w:rsidR="00665836">
        <w:t>« mi-session »</w:t>
      </w:r>
      <w:r>
        <w:t xml:space="preserve">, perspectives pour le jour </w:t>
      </w:r>
      <w:r w:rsidR="003E4AFA">
        <w:t xml:space="preserve">4 et quid de l’incorporation des outils </w:t>
      </w:r>
      <w:r w:rsidR="001E737D">
        <w:t xml:space="preserve">dans les pratiques et postures professionnelles. </w:t>
      </w:r>
    </w:p>
    <w:p w14:paraId="04A36DEA" w14:textId="77777777" w:rsidR="004E7845" w:rsidRDefault="004E7845" w:rsidP="004E7845">
      <w:pPr>
        <w:pStyle w:val="Corps"/>
        <w:spacing w:after="120" w:line="360" w:lineRule="auto"/>
        <w:ind w:left="720"/>
        <w:jc w:val="both"/>
      </w:pPr>
    </w:p>
    <w:p w14:paraId="6D9EDC75" w14:textId="77777777" w:rsidR="001A6446" w:rsidRDefault="001A6446">
      <w:pPr>
        <w:spacing w:after="160" w:line="259" w:lineRule="auto"/>
        <w:rPr>
          <w:rFonts w:ascii="Helvetica Neue" w:hAnsi="Helvetica Neue" w:cs="Arial Unicode MS"/>
          <w:b/>
          <w:bCs/>
          <w:color w:val="000000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</w:rPr>
        <w:br w:type="page"/>
      </w:r>
    </w:p>
    <w:p w14:paraId="20B04073" w14:textId="4E033F43" w:rsidR="00387A3E" w:rsidRDefault="00387A3E" w:rsidP="00387A3E">
      <w:pPr>
        <w:pStyle w:val="Corps"/>
        <w:spacing w:after="120" w:line="360" w:lineRule="auto"/>
        <w:jc w:val="both"/>
      </w:pPr>
      <w:r w:rsidRPr="00053FD3">
        <w:rPr>
          <w:b/>
          <w:bCs/>
        </w:rPr>
        <w:lastRenderedPageBreak/>
        <w:t xml:space="preserve">Jour </w:t>
      </w:r>
      <w:r>
        <w:rPr>
          <w:b/>
          <w:bCs/>
        </w:rPr>
        <w:t>4</w:t>
      </w:r>
      <w:r>
        <w:t xml:space="preserve"> : </w:t>
      </w:r>
      <w:r w:rsidR="00EF77B4">
        <w:t xml:space="preserve">Révision. </w:t>
      </w:r>
      <w:r w:rsidR="00CB2D8B">
        <w:t xml:space="preserve">Les piliers fondamentaux de la PLD : piliers </w:t>
      </w:r>
      <w:r w:rsidR="00770A7F">
        <w:t>9</w:t>
      </w:r>
      <w:r w:rsidR="00CB2D8B">
        <w:t xml:space="preserve"> à </w:t>
      </w:r>
      <w:r w:rsidR="00770A7F">
        <w:t>1</w:t>
      </w:r>
      <w:r w:rsidR="00DB08AD">
        <w:t>3</w:t>
      </w:r>
      <w:r w:rsidR="00CB2D8B">
        <w:t>.</w:t>
      </w:r>
    </w:p>
    <w:p w14:paraId="75008982" w14:textId="25C4955F" w:rsidR="00387A3E" w:rsidRDefault="00A76FD4" w:rsidP="00313FAC">
      <w:pPr>
        <w:pStyle w:val="Corps"/>
        <w:numPr>
          <w:ilvl w:val="0"/>
          <w:numId w:val="10"/>
        </w:numPr>
        <w:spacing w:after="120" w:line="360" w:lineRule="auto"/>
        <w:jc w:val="both"/>
      </w:pPr>
      <w:r>
        <w:t>En lieu et place d</w:t>
      </w:r>
      <w:r w:rsidR="00054B1F">
        <w:t>es</w:t>
      </w:r>
      <w:r>
        <w:t xml:space="preserve"> rituel</w:t>
      </w:r>
      <w:r w:rsidR="00665836">
        <w:t>s</w:t>
      </w:r>
      <w:r>
        <w:t xml:space="preserve"> </w:t>
      </w:r>
      <w:r w:rsidR="00054B1F">
        <w:t xml:space="preserve">1 et </w:t>
      </w:r>
      <w:r>
        <w:t>2 habituel</w:t>
      </w:r>
      <w:r w:rsidR="00054B1F">
        <w:t>s</w:t>
      </w:r>
      <w:r>
        <w:t xml:space="preserve"> : </w:t>
      </w:r>
      <w:r w:rsidR="00054B1F">
        <w:t xml:space="preserve">Grand </w:t>
      </w:r>
      <w:r>
        <w:t>jeu des révisions </w:t>
      </w:r>
      <w:r w:rsidR="00EF77B4">
        <w:t xml:space="preserve">par équipes </w:t>
      </w:r>
      <w:r>
        <w:t>: batailles de</w:t>
      </w:r>
      <w:r w:rsidR="00313FAC">
        <w:t>s connaissances.</w:t>
      </w:r>
      <w:r w:rsidR="00EF77B4">
        <w:t xml:space="preserve"> Débrief</w:t>
      </w:r>
    </w:p>
    <w:p w14:paraId="40C278E2" w14:textId="77777777" w:rsidR="00387A3E" w:rsidRDefault="00387A3E" w:rsidP="00387A3E">
      <w:pPr>
        <w:pStyle w:val="Corps"/>
        <w:spacing w:after="120" w:line="360" w:lineRule="auto"/>
        <w:jc w:val="both"/>
      </w:pPr>
      <w:r>
        <w:t>Pause 10h30</w:t>
      </w:r>
    </w:p>
    <w:p w14:paraId="7FA45CC0" w14:textId="3B89F1AC" w:rsidR="00387A3E" w:rsidRDefault="00387A3E" w:rsidP="00313FAC">
      <w:pPr>
        <w:pStyle w:val="Corps"/>
        <w:numPr>
          <w:ilvl w:val="0"/>
          <w:numId w:val="10"/>
        </w:numPr>
        <w:spacing w:after="120" w:line="360" w:lineRule="auto"/>
        <w:jc w:val="both"/>
      </w:pPr>
      <w:r>
        <w:t xml:space="preserve">Pilier </w:t>
      </w:r>
      <w:r w:rsidR="00770A7F">
        <w:t>9</w:t>
      </w:r>
      <w:r>
        <w:t xml:space="preserve"> : </w:t>
      </w:r>
      <w:r w:rsidR="00F5428A">
        <w:t>des décharges émotionnelles</w:t>
      </w:r>
      <w:r>
        <w:t xml:space="preserve">. Outils : </w:t>
      </w:r>
      <w:r w:rsidR="00F5428A">
        <w:t>Brainstorming collectif</w:t>
      </w:r>
      <w:r w:rsidR="00AB5DA0">
        <w:t xml:space="preserve"> et mises en situation. Illustrations : jeu des émetteurs, récepteurs et brouilleurs.</w:t>
      </w:r>
      <w:r w:rsidR="00C84E3E">
        <w:t xml:space="preserve"> Débrief.</w:t>
      </w:r>
    </w:p>
    <w:p w14:paraId="7CA43956" w14:textId="2C05DE61" w:rsidR="00803473" w:rsidRDefault="00803473" w:rsidP="00313FAC">
      <w:pPr>
        <w:pStyle w:val="Corps"/>
        <w:numPr>
          <w:ilvl w:val="0"/>
          <w:numId w:val="10"/>
        </w:numPr>
        <w:spacing w:after="120" w:line="360" w:lineRule="auto"/>
        <w:jc w:val="both"/>
      </w:pPr>
      <w:r>
        <w:t xml:space="preserve">Pilier 10 : Faire alliance avec les Stratégies de Survie. Outils : </w:t>
      </w:r>
      <w:r w:rsidR="00000C03">
        <w:t xml:space="preserve">jeu de rôle « consommations et addictions » </w:t>
      </w:r>
    </w:p>
    <w:p w14:paraId="5F872C1B" w14:textId="77777777" w:rsidR="00387A3E" w:rsidRDefault="00387A3E" w:rsidP="00387A3E">
      <w:pPr>
        <w:pStyle w:val="Corps"/>
        <w:spacing w:after="120" w:line="360" w:lineRule="auto"/>
        <w:jc w:val="both"/>
      </w:pPr>
      <w:r>
        <w:t>Pause déjeuner</w:t>
      </w:r>
    </w:p>
    <w:p w14:paraId="5FB3F979" w14:textId="77777777" w:rsidR="00387A3E" w:rsidRDefault="00387A3E" w:rsidP="00313FAC">
      <w:pPr>
        <w:pStyle w:val="Corps"/>
        <w:numPr>
          <w:ilvl w:val="0"/>
          <w:numId w:val="10"/>
        </w:numPr>
        <w:spacing w:after="120" w:line="360" w:lineRule="auto"/>
        <w:jc w:val="both"/>
      </w:pPr>
      <w:r>
        <w:t>Rituel jeu collectif et débrief</w:t>
      </w:r>
    </w:p>
    <w:p w14:paraId="167685DB" w14:textId="0B1982BF" w:rsidR="00387A3E" w:rsidRDefault="00387A3E" w:rsidP="00313FAC">
      <w:pPr>
        <w:pStyle w:val="Corps"/>
        <w:numPr>
          <w:ilvl w:val="0"/>
          <w:numId w:val="10"/>
        </w:numPr>
        <w:spacing w:after="120" w:line="360" w:lineRule="auto"/>
        <w:jc w:val="both"/>
      </w:pPr>
      <w:r>
        <w:t xml:space="preserve">Pilier </w:t>
      </w:r>
      <w:r w:rsidR="00770A7F">
        <w:t>1</w:t>
      </w:r>
      <w:r w:rsidR="00000C03">
        <w:t>1</w:t>
      </w:r>
      <w:r>
        <w:t xml:space="preserve"> : Vers une culture institutionnelle </w:t>
      </w:r>
      <w:r w:rsidR="0047249A">
        <w:t>du rituel et de la structuration du temps</w:t>
      </w:r>
      <w:r w:rsidR="00E863E5">
        <w:t xml:space="preserve"> et fonctionnement du système exécutif dans notre cerveau. </w:t>
      </w:r>
      <w:r>
        <w:t xml:space="preserve">Outils : </w:t>
      </w:r>
      <w:r w:rsidR="0047249A">
        <w:t>affichage central et accessible</w:t>
      </w:r>
      <w:r>
        <w:t>.</w:t>
      </w:r>
      <w:r w:rsidR="00E863E5">
        <w:t xml:space="preserve"> Exemples de rituels favorisant le développement psycho-affectif des enfants et adolescents, et notamment de leur système exécutif. </w:t>
      </w:r>
    </w:p>
    <w:p w14:paraId="5BF9CF70" w14:textId="77777777" w:rsidR="00387A3E" w:rsidRDefault="00387A3E" w:rsidP="00387A3E">
      <w:pPr>
        <w:pStyle w:val="Corps"/>
        <w:spacing w:after="120" w:line="360" w:lineRule="auto"/>
        <w:ind w:left="360"/>
        <w:jc w:val="both"/>
      </w:pPr>
      <w:r>
        <w:t>Pause 15h30</w:t>
      </w:r>
    </w:p>
    <w:p w14:paraId="1997F453" w14:textId="2335E4CA" w:rsidR="00387A3E" w:rsidRDefault="00387A3E" w:rsidP="00313FAC">
      <w:pPr>
        <w:pStyle w:val="Corps"/>
        <w:numPr>
          <w:ilvl w:val="0"/>
          <w:numId w:val="10"/>
        </w:numPr>
        <w:spacing w:after="120" w:line="360" w:lineRule="auto"/>
        <w:jc w:val="both"/>
      </w:pPr>
      <w:r>
        <w:t xml:space="preserve">Pilier </w:t>
      </w:r>
      <w:r w:rsidR="00E863E5">
        <w:t>1</w:t>
      </w:r>
      <w:r w:rsidR="00000C03">
        <w:t>2</w:t>
      </w:r>
      <w:r>
        <w:t xml:space="preserve"> : </w:t>
      </w:r>
      <w:r w:rsidR="00E863E5">
        <w:t>la Ressource PLAISIR en tant que besoin fondamental : outils jeux (retours sur les expériences vécues par le groupe lors des rituels quotidiens de jeux).</w:t>
      </w:r>
    </w:p>
    <w:p w14:paraId="2DCE65D0" w14:textId="68CA3CB9" w:rsidR="00E863E5" w:rsidRDefault="00E863E5" w:rsidP="00313FAC">
      <w:pPr>
        <w:pStyle w:val="Corps"/>
        <w:numPr>
          <w:ilvl w:val="0"/>
          <w:numId w:val="10"/>
        </w:numPr>
        <w:spacing w:after="120" w:line="360" w:lineRule="auto"/>
        <w:jc w:val="both"/>
      </w:pPr>
      <w:r>
        <w:t>Pilier 1</w:t>
      </w:r>
      <w:r w:rsidR="00000C03">
        <w:t>3</w:t>
      </w:r>
      <w:r>
        <w:t xml:space="preserve"> : Quid de la Transmission des Valeurs ? Outils : </w:t>
      </w:r>
      <w:r w:rsidR="00235208">
        <w:t>partage du récit de vécu. Vivre Avec et Faire Avec.</w:t>
      </w:r>
    </w:p>
    <w:p w14:paraId="7584D88F" w14:textId="1CED44D2" w:rsidR="00387A3E" w:rsidRDefault="00387A3E" w:rsidP="00313FAC">
      <w:pPr>
        <w:pStyle w:val="Corps"/>
        <w:numPr>
          <w:ilvl w:val="0"/>
          <w:numId w:val="10"/>
        </w:numPr>
        <w:spacing w:after="120" w:line="360" w:lineRule="auto"/>
        <w:jc w:val="both"/>
      </w:pPr>
      <w:r>
        <w:t xml:space="preserve">Questions, échanges, partages d’expérience, bilan de la journée, perspectives pour le jour </w:t>
      </w:r>
      <w:r w:rsidR="00081DD6">
        <w:t>5</w:t>
      </w:r>
      <w:r>
        <w:t>.</w:t>
      </w:r>
    </w:p>
    <w:p w14:paraId="713A745B" w14:textId="77777777" w:rsidR="0067758C" w:rsidRDefault="0067758C" w:rsidP="0067758C">
      <w:pPr>
        <w:pStyle w:val="Corps"/>
        <w:spacing w:after="120" w:line="360" w:lineRule="auto"/>
        <w:jc w:val="both"/>
      </w:pPr>
    </w:p>
    <w:p w14:paraId="77FB5F16" w14:textId="77777777" w:rsidR="001A6446" w:rsidRDefault="001A6446">
      <w:pPr>
        <w:spacing w:after="160" w:line="259" w:lineRule="auto"/>
        <w:rPr>
          <w:rFonts w:ascii="Helvetica Neue" w:hAnsi="Helvetica Neue" w:cs="Arial Unicode MS"/>
          <w:b/>
          <w:bCs/>
          <w:color w:val="000000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</w:rPr>
        <w:br w:type="page"/>
      </w:r>
    </w:p>
    <w:p w14:paraId="78B2D3DF" w14:textId="027C5CA9" w:rsidR="0067758C" w:rsidRDefault="0067758C" w:rsidP="0067758C">
      <w:pPr>
        <w:pStyle w:val="Corps"/>
        <w:spacing w:after="120" w:line="360" w:lineRule="auto"/>
        <w:jc w:val="both"/>
      </w:pPr>
      <w:r w:rsidRPr="00053FD3">
        <w:rPr>
          <w:b/>
          <w:bCs/>
        </w:rPr>
        <w:lastRenderedPageBreak/>
        <w:t xml:space="preserve">Jour </w:t>
      </w:r>
      <w:r>
        <w:rPr>
          <w:b/>
          <w:bCs/>
        </w:rPr>
        <w:t>5</w:t>
      </w:r>
      <w:r>
        <w:t xml:space="preserve"> : Les piliers fondamentaux de la PLD : piliers </w:t>
      </w:r>
      <w:r>
        <w:t>14 et 15.</w:t>
      </w:r>
    </w:p>
    <w:p w14:paraId="6A1CFD5E" w14:textId="6EF55B94" w:rsidR="0067758C" w:rsidRDefault="0067758C" w:rsidP="0067758C">
      <w:pPr>
        <w:pStyle w:val="Corps"/>
        <w:numPr>
          <w:ilvl w:val="0"/>
          <w:numId w:val="12"/>
        </w:numPr>
        <w:spacing w:after="120" w:line="360" w:lineRule="auto"/>
        <w:jc w:val="both"/>
      </w:pPr>
      <w:r>
        <w:t>Rituel 1 : jeu collectif et débrief</w:t>
      </w:r>
    </w:p>
    <w:p w14:paraId="72CAD367" w14:textId="1F355FEF" w:rsidR="0067758C" w:rsidRDefault="0067758C" w:rsidP="0067758C">
      <w:pPr>
        <w:pStyle w:val="Corps"/>
        <w:numPr>
          <w:ilvl w:val="0"/>
          <w:numId w:val="12"/>
        </w:numPr>
        <w:spacing w:after="120" w:line="360" w:lineRule="auto"/>
        <w:jc w:val="both"/>
      </w:pPr>
      <w:r>
        <w:t>Rituel 2 : « de quoi vous souvenez-vous de la journée précédente »</w:t>
      </w:r>
    </w:p>
    <w:p w14:paraId="7F7716DB" w14:textId="6BBAF084" w:rsidR="0067758C" w:rsidRDefault="005C2948" w:rsidP="0067758C">
      <w:pPr>
        <w:pStyle w:val="Corps"/>
        <w:numPr>
          <w:ilvl w:val="0"/>
          <w:numId w:val="12"/>
        </w:numPr>
        <w:spacing w:after="120" w:line="360" w:lineRule="auto"/>
        <w:jc w:val="both"/>
      </w:pPr>
      <w:r>
        <w:t>Pilier 14 : « injonction à penser » (Cf GAILLARD) individuellement et collectivement</w:t>
      </w:r>
      <w:r w:rsidR="00114662">
        <w:t>. Outils : rdv individuel, schéma de l’arbre des causes</w:t>
      </w:r>
    </w:p>
    <w:p w14:paraId="16B4D1B6" w14:textId="77777777" w:rsidR="0067758C" w:rsidRDefault="0067758C" w:rsidP="0067758C">
      <w:pPr>
        <w:pStyle w:val="Corps"/>
        <w:spacing w:after="120" w:line="360" w:lineRule="auto"/>
        <w:jc w:val="both"/>
      </w:pPr>
      <w:r>
        <w:t>Pause 10h30</w:t>
      </w:r>
    </w:p>
    <w:p w14:paraId="31DDFA3A" w14:textId="6A5FBC4F" w:rsidR="0067758C" w:rsidRDefault="0067758C" w:rsidP="0067758C">
      <w:pPr>
        <w:pStyle w:val="Corps"/>
        <w:numPr>
          <w:ilvl w:val="0"/>
          <w:numId w:val="12"/>
        </w:numPr>
        <w:spacing w:after="120" w:line="360" w:lineRule="auto"/>
        <w:jc w:val="both"/>
      </w:pPr>
      <w:r>
        <w:t xml:space="preserve">Pilier </w:t>
      </w:r>
      <w:r w:rsidR="005C2948">
        <w:t>1</w:t>
      </w:r>
      <w:r w:rsidR="007C2D7C">
        <w:t>4 suite</w:t>
      </w:r>
      <w:r w:rsidR="00114662">
        <w:t xml:space="preserve"> </w:t>
      </w:r>
      <w:r>
        <w:t xml:space="preserve">: </w:t>
      </w:r>
      <w:r w:rsidR="007C2D7C">
        <w:t>La réunion des jeunes ou Machine à Penser</w:t>
      </w:r>
      <w:r w:rsidR="005D657C">
        <w:t> : Le Forum Civique</w:t>
      </w:r>
      <w:r>
        <w:t xml:space="preserve">. Outils : </w:t>
      </w:r>
      <w:r w:rsidR="005D657C">
        <w:t>Mises en situation</w:t>
      </w:r>
      <w:r>
        <w:t>. Débrief.</w:t>
      </w:r>
    </w:p>
    <w:p w14:paraId="2FC53193" w14:textId="77777777" w:rsidR="0067758C" w:rsidRDefault="0067758C" w:rsidP="0067758C">
      <w:pPr>
        <w:pStyle w:val="Corps"/>
        <w:spacing w:after="120" w:line="360" w:lineRule="auto"/>
        <w:jc w:val="both"/>
      </w:pPr>
      <w:r>
        <w:t>Pause déjeuner</w:t>
      </w:r>
    </w:p>
    <w:p w14:paraId="3B0B91B2" w14:textId="77777777" w:rsidR="0067758C" w:rsidRDefault="0067758C" w:rsidP="0067758C">
      <w:pPr>
        <w:pStyle w:val="Corps"/>
        <w:numPr>
          <w:ilvl w:val="0"/>
          <w:numId w:val="12"/>
        </w:numPr>
        <w:spacing w:after="120" w:line="360" w:lineRule="auto"/>
        <w:jc w:val="both"/>
      </w:pPr>
      <w:r>
        <w:t>Rituel jeu collectif et débrief</w:t>
      </w:r>
    </w:p>
    <w:p w14:paraId="31AC8B75" w14:textId="5A9B5CB5" w:rsidR="00466EC2" w:rsidRDefault="00466EC2" w:rsidP="00466EC2">
      <w:pPr>
        <w:pStyle w:val="Corps"/>
        <w:numPr>
          <w:ilvl w:val="0"/>
          <w:numId w:val="12"/>
        </w:numPr>
        <w:spacing w:after="120" w:line="360" w:lineRule="auto"/>
        <w:jc w:val="both"/>
      </w:pPr>
      <w:r>
        <w:t xml:space="preserve">Pilier </w:t>
      </w:r>
      <w:r w:rsidR="00081DD6">
        <w:t>15</w:t>
      </w:r>
      <w:r>
        <w:t xml:space="preserve"> : Vers une culture institutionnelle de l’apaisement. Outils : </w:t>
      </w:r>
      <w:r w:rsidR="002C48CE">
        <w:t xml:space="preserve">Jeu de l’excitation stimulante, </w:t>
      </w:r>
      <w:r>
        <w:t>outils d’apaisement, de relaxation notamment ericksonienne, de synchronisation douce et d’ancrages.</w:t>
      </w:r>
    </w:p>
    <w:p w14:paraId="436ED415" w14:textId="77777777" w:rsidR="00466EC2" w:rsidRDefault="00466EC2" w:rsidP="00466EC2">
      <w:pPr>
        <w:pStyle w:val="Corps"/>
        <w:spacing w:after="120" w:line="360" w:lineRule="auto"/>
        <w:ind w:left="360"/>
        <w:jc w:val="both"/>
      </w:pPr>
      <w:r>
        <w:t>Pause 15h30</w:t>
      </w:r>
    </w:p>
    <w:p w14:paraId="0DCB0C8A" w14:textId="04C4F0B1" w:rsidR="00466EC2" w:rsidRDefault="00466EC2" w:rsidP="00466EC2">
      <w:pPr>
        <w:pStyle w:val="Corps"/>
        <w:numPr>
          <w:ilvl w:val="0"/>
          <w:numId w:val="12"/>
        </w:numPr>
        <w:spacing w:after="120" w:line="360" w:lineRule="auto"/>
        <w:jc w:val="both"/>
      </w:pPr>
      <w:r>
        <w:t xml:space="preserve">Pilier </w:t>
      </w:r>
      <w:r w:rsidR="00081DD6">
        <w:t>15</w:t>
      </w:r>
      <w:r>
        <w:t> : Suite et fin, les outils d’apaisement…</w:t>
      </w:r>
      <w:r w:rsidR="00913E92">
        <w:t xml:space="preserve"> la balade hypnotique, le scan corporel</w:t>
      </w:r>
    </w:p>
    <w:p w14:paraId="0714390E" w14:textId="596E17FA" w:rsidR="0067758C" w:rsidRDefault="0067758C" w:rsidP="0067758C">
      <w:pPr>
        <w:pStyle w:val="Corps"/>
        <w:numPr>
          <w:ilvl w:val="0"/>
          <w:numId w:val="12"/>
        </w:numPr>
        <w:spacing w:after="120" w:line="360" w:lineRule="auto"/>
        <w:jc w:val="both"/>
      </w:pPr>
      <w:r>
        <w:t xml:space="preserve">Questions, échanges, partages d’expérience, bilan de la </w:t>
      </w:r>
      <w:r w:rsidR="00224B2F">
        <w:t>session</w:t>
      </w:r>
      <w:r>
        <w:t xml:space="preserve">, perspectives </w:t>
      </w:r>
      <w:r w:rsidR="00466EC2">
        <w:t>de mise en œuvre concrète, quelle appropriation des outils</w:t>
      </w:r>
      <w:r w:rsidR="00224B2F">
        <w:t xml:space="preserve"> dans les pratiques professionnelles </w:t>
      </w:r>
      <w:r w:rsidR="00005C98">
        <w:t xml:space="preserve">en cours et à venir, concrètement (tour de table individuel) </w:t>
      </w:r>
      <w:r w:rsidR="00224B2F">
        <w:t>?</w:t>
      </w:r>
    </w:p>
    <w:p w14:paraId="6F750E4F" w14:textId="77777777" w:rsidR="0067758C" w:rsidRDefault="0067758C" w:rsidP="0067758C">
      <w:pPr>
        <w:pStyle w:val="Corps"/>
        <w:spacing w:after="120" w:line="360" w:lineRule="auto"/>
        <w:jc w:val="both"/>
      </w:pPr>
    </w:p>
    <w:p w14:paraId="04D444E9" w14:textId="77777777" w:rsidR="001A6446" w:rsidRDefault="001A6446">
      <w:pPr>
        <w:spacing w:after="160" w:line="259" w:lineRule="auto"/>
        <w:rPr>
          <w:rFonts w:ascii="Helvetica Neue" w:hAnsi="Helvetica Neue" w:cs="Arial Unicode MS"/>
          <w:b/>
          <w:bCs/>
          <w:color w:val="000000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</w:rPr>
        <w:br w:type="page"/>
      </w:r>
    </w:p>
    <w:p w14:paraId="6D09B1F7" w14:textId="017BC8D5" w:rsidR="00BD316D" w:rsidRDefault="00BD316D" w:rsidP="00BD316D">
      <w:pPr>
        <w:pStyle w:val="Corps"/>
        <w:spacing w:after="120" w:line="360" w:lineRule="auto"/>
        <w:jc w:val="both"/>
      </w:pPr>
      <w:r w:rsidRPr="00053FD3">
        <w:rPr>
          <w:b/>
          <w:bCs/>
        </w:rPr>
        <w:lastRenderedPageBreak/>
        <w:t xml:space="preserve">Jour </w:t>
      </w:r>
      <w:r>
        <w:rPr>
          <w:b/>
          <w:bCs/>
        </w:rPr>
        <w:t>6 (spécifiques aux cadres) </w:t>
      </w:r>
      <w:r>
        <w:t>: l’Accompagnement à l’Accompagnement en PLD</w:t>
      </w:r>
      <w:r>
        <w:t>.</w:t>
      </w:r>
    </w:p>
    <w:p w14:paraId="27FD3549" w14:textId="3716AEDA" w:rsidR="00BD316D" w:rsidRDefault="00BD316D" w:rsidP="0033198A">
      <w:pPr>
        <w:pStyle w:val="Corps"/>
        <w:numPr>
          <w:ilvl w:val="0"/>
          <w:numId w:val="15"/>
        </w:numPr>
        <w:spacing w:after="120" w:line="360" w:lineRule="auto"/>
        <w:jc w:val="both"/>
      </w:pPr>
      <w:r>
        <w:t>Rituel 1 : jeu collectif et débrief</w:t>
      </w:r>
    </w:p>
    <w:p w14:paraId="37F2025E" w14:textId="1B897750" w:rsidR="00BD316D" w:rsidRDefault="00BD316D" w:rsidP="0033198A">
      <w:pPr>
        <w:pStyle w:val="Corps"/>
        <w:numPr>
          <w:ilvl w:val="0"/>
          <w:numId w:val="15"/>
        </w:numPr>
        <w:spacing w:after="120" w:line="360" w:lineRule="auto"/>
        <w:jc w:val="both"/>
      </w:pPr>
      <w:r>
        <w:t xml:space="preserve">Définition </w:t>
      </w:r>
      <w:r w:rsidR="00B54BB7">
        <w:t>management et accompagnement.</w:t>
      </w:r>
    </w:p>
    <w:p w14:paraId="5A51A99D" w14:textId="5225D898" w:rsidR="00BD316D" w:rsidRDefault="00B54BB7" w:rsidP="0033198A">
      <w:pPr>
        <w:pStyle w:val="Corps"/>
        <w:numPr>
          <w:ilvl w:val="0"/>
          <w:numId w:val="15"/>
        </w:numPr>
        <w:spacing w:after="120" w:line="360" w:lineRule="auto"/>
        <w:jc w:val="both"/>
      </w:pPr>
      <w:r>
        <w:t>L’animation de Réunion par le N+1 : Les enjeux et stratégies. Outils : ordre du jour et relevé de décision.</w:t>
      </w:r>
    </w:p>
    <w:p w14:paraId="09E4C13B" w14:textId="77777777" w:rsidR="00BD316D" w:rsidRDefault="00BD316D" w:rsidP="00BD316D">
      <w:pPr>
        <w:pStyle w:val="Corps"/>
        <w:spacing w:after="120" w:line="360" w:lineRule="auto"/>
        <w:jc w:val="both"/>
      </w:pPr>
      <w:r>
        <w:t>Pause 10h30</w:t>
      </w:r>
    </w:p>
    <w:p w14:paraId="7E87A90F" w14:textId="27210F2C" w:rsidR="00324DB0" w:rsidRDefault="00BD316D" w:rsidP="00324DB0">
      <w:pPr>
        <w:pStyle w:val="Corps"/>
        <w:numPr>
          <w:ilvl w:val="0"/>
          <w:numId w:val="15"/>
        </w:numPr>
        <w:spacing w:after="120" w:line="360" w:lineRule="auto"/>
        <w:jc w:val="both"/>
      </w:pPr>
      <w:r>
        <w:t>Pilier 14</w:t>
      </w:r>
      <w:r w:rsidR="00B54BB7">
        <w:t> : l’Injonction à penser dans le Management.</w:t>
      </w:r>
      <w:r w:rsidR="002B5F44">
        <w:t xml:space="preserve"> Outils : jeux de rôles, vignettes cliniques et partages d’expériences.</w:t>
      </w:r>
    </w:p>
    <w:p w14:paraId="4D9CA487" w14:textId="77777777" w:rsidR="00BD316D" w:rsidRDefault="00BD316D" w:rsidP="00BD316D">
      <w:pPr>
        <w:pStyle w:val="Corps"/>
        <w:spacing w:after="120" w:line="360" w:lineRule="auto"/>
        <w:jc w:val="both"/>
      </w:pPr>
      <w:r>
        <w:t>Pause déjeuner</w:t>
      </w:r>
    </w:p>
    <w:p w14:paraId="0D60AC68" w14:textId="77777777" w:rsidR="00BD316D" w:rsidRDefault="00BD316D" w:rsidP="0033198A">
      <w:pPr>
        <w:pStyle w:val="Corps"/>
        <w:numPr>
          <w:ilvl w:val="0"/>
          <w:numId w:val="15"/>
        </w:numPr>
        <w:spacing w:after="120" w:line="360" w:lineRule="auto"/>
        <w:jc w:val="both"/>
      </w:pPr>
      <w:r>
        <w:t>Rituel jeu collectif et débrief</w:t>
      </w:r>
    </w:p>
    <w:p w14:paraId="50C2D1B2" w14:textId="232245CB" w:rsidR="00BD316D" w:rsidRDefault="0050619F" w:rsidP="0033198A">
      <w:pPr>
        <w:pStyle w:val="Corps"/>
        <w:numPr>
          <w:ilvl w:val="0"/>
          <w:numId w:val="15"/>
        </w:numPr>
        <w:spacing w:after="120" w:line="360" w:lineRule="auto"/>
        <w:jc w:val="both"/>
      </w:pPr>
      <w:r>
        <w:t xml:space="preserve">La </w:t>
      </w:r>
      <w:r w:rsidR="00324DB0">
        <w:t>Régulation des pratiques et la régulation interpersonnelle</w:t>
      </w:r>
      <w:r w:rsidR="00E22D9A">
        <w:t xml:space="preserve"> </w:t>
      </w:r>
      <w:r>
        <w:t xml:space="preserve">au service du climat social et du </w:t>
      </w:r>
      <w:r w:rsidR="0033198A">
        <w:t>D</w:t>
      </w:r>
      <w:r>
        <w:t xml:space="preserve">éveloppement en </w:t>
      </w:r>
      <w:r w:rsidR="0033198A">
        <w:t>I</w:t>
      </w:r>
      <w:r>
        <w:t xml:space="preserve">ntelligence </w:t>
      </w:r>
      <w:r w:rsidR="0033198A">
        <w:t>Relationnelle et Emotionnelle. Outils : article DIRE à télécharger. Outils : les Bouchons de Francine.</w:t>
      </w:r>
    </w:p>
    <w:p w14:paraId="5CF3712E" w14:textId="77777777" w:rsidR="00BD316D" w:rsidRDefault="00BD316D" w:rsidP="00BD316D">
      <w:pPr>
        <w:pStyle w:val="Corps"/>
        <w:spacing w:after="120" w:line="360" w:lineRule="auto"/>
        <w:ind w:left="360"/>
        <w:jc w:val="both"/>
      </w:pPr>
      <w:r>
        <w:t>Pause 15h30</w:t>
      </w:r>
    </w:p>
    <w:p w14:paraId="0249D18C" w14:textId="333452F6" w:rsidR="00BD316D" w:rsidRDefault="00E22D9A" w:rsidP="0033198A">
      <w:pPr>
        <w:pStyle w:val="Corps"/>
        <w:numPr>
          <w:ilvl w:val="0"/>
          <w:numId w:val="15"/>
        </w:numPr>
        <w:spacing w:after="120" w:line="360" w:lineRule="auto"/>
        <w:jc w:val="both"/>
      </w:pPr>
      <w:r>
        <w:t>Régulations</w:t>
      </w:r>
      <w:r w:rsidR="00BD316D">
        <w:t> : Suite et fin, les</w:t>
      </w:r>
      <w:r>
        <w:t xml:space="preserve"> outils</w:t>
      </w:r>
      <w:r w:rsidR="00324DB0">
        <w:t> : jeu des 7 hypothèses</w:t>
      </w:r>
      <w:r w:rsidR="007E5122">
        <w:t>, outil des 3 vases, rituel des talents</w:t>
      </w:r>
    </w:p>
    <w:p w14:paraId="64F8A78C" w14:textId="77777777" w:rsidR="00BD316D" w:rsidRDefault="00BD316D" w:rsidP="0033198A">
      <w:pPr>
        <w:pStyle w:val="Corps"/>
        <w:numPr>
          <w:ilvl w:val="0"/>
          <w:numId w:val="15"/>
        </w:numPr>
        <w:spacing w:after="120" w:line="360" w:lineRule="auto"/>
        <w:jc w:val="both"/>
      </w:pPr>
      <w:r>
        <w:t>Questions, échanges, partages d’expérience, bilan de la session, perspectives de mise en œuvre concrète, quelle appropriation des outils dans les pratiques professionnelles en cours et à venir, concrètement (tour de table individuel) ?</w:t>
      </w:r>
    </w:p>
    <w:p w14:paraId="2EF7A1DF" w14:textId="77777777" w:rsidR="00BD316D" w:rsidRDefault="00BD316D" w:rsidP="0067758C">
      <w:pPr>
        <w:pStyle w:val="Corps"/>
        <w:spacing w:after="120" w:line="360" w:lineRule="auto"/>
        <w:jc w:val="both"/>
      </w:pPr>
    </w:p>
    <w:p w14:paraId="7E603679" w14:textId="77777777" w:rsidR="0067758C" w:rsidRDefault="0067758C" w:rsidP="0067758C">
      <w:pPr>
        <w:pStyle w:val="Corps"/>
        <w:spacing w:after="120" w:line="360" w:lineRule="auto"/>
        <w:jc w:val="both"/>
      </w:pPr>
    </w:p>
    <w:p w14:paraId="12C972F6" w14:textId="77777777" w:rsidR="00CB21DA" w:rsidRPr="00441743" w:rsidRDefault="00CB21DA" w:rsidP="007C367B">
      <w:pPr>
        <w:pStyle w:val="Corps"/>
        <w:spacing w:after="120" w:line="360" w:lineRule="auto"/>
        <w:jc w:val="both"/>
      </w:pPr>
    </w:p>
    <w:p w14:paraId="4A0E282A" w14:textId="77777777" w:rsidR="001A6446" w:rsidRDefault="001A6446">
      <w:pPr>
        <w:spacing w:after="160" w:line="259" w:lineRule="auto"/>
        <w:rPr>
          <w:rFonts w:ascii="Helvetica Neue" w:hAnsi="Helvetica Neue" w:cs="Arial Unicode MS"/>
          <w:b/>
          <w:bCs/>
          <w:color w:val="000000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</w:rPr>
        <w:br w:type="page"/>
      </w:r>
    </w:p>
    <w:p w14:paraId="5B9B90EB" w14:textId="5E645498" w:rsidR="00CB21DA" w:rsidRPr="00441743" w:rsidRDefault="00CB21DA" w:rsidP="007C367B">
      <w:pPr>
        <w:pStyle w:val="Corps"/>
        <w:spacing w:after="120" w:line="360" w:lineRule="auto"/>
        <w:jc w:val="both"/>
        <w:rPr>
          <w:b/>
          <w:bCs/>
        </w:rPr>
      </w:pPr>
      <w:r w:rsidRPr="00441743">
        <w:rPr>
          <w:b/>
          <w:bCs/>
        </w:rPr>
        <w:lastRenderedPageBreak/>
        <w:t>MOYENS PÉDAGOGIQUES :</w:t>
      </w:r>
    </w:p>
    <w:p w14:paraId="7A1365DA" w14:textId="7075209D" w:rsidR="00CB21DA" w:rsidRPr="00441743" w:rsidRDefault="005C268A" w:rsidP="007C367B">
      <w:pPr>
        <w:pStyle w:val="Corps"/>
        <w:numPr>
          <w:ilvl w:val="0"/>
          <w:numId w:val="1"/>
        </w:numPr>
        <w:spacing w:after="120" w:line="360" w:lineRule="auto"/>
        <w:jc w:val="both"/>
      </w:pPr>
      <w:r>
        <w:t>Des</w:t>
      </w:r>
      <w:r w:rsidR="00CB21DA" w:rsidRPr="00441743">
        <w:t xml:space="preserve"> support</w:t>
      </w:r>
      <w:r>
        <w:t>s</w:t>
      </w:r>
      <w:r w:rsidR="00CB21DA" w:rsidRPr="00441743">
        <w:t xml:space="preserve"> de formation </w:t>
      </w:r>
      <w:r w:rsidR="00BD405C">
        <w:t>téléchargeable</w:t>
      </w:r>
      <w:r>
        <w:t>s</w:t>
      </w:r>
      <w:r w:rsidR="00BD405C">
        <w:t xml:space="preserve"> au format PDF ou PP en libre accès sur </w:t>
      </w:r>
      <w:hyperlink r:id="rId5" w:history="1">
        <w:r w:rsidR="00BD405C" w:rsidRPr="00446902">
          <w:rPr>
            <w:rStyle w:val="Lienhypertexte"/>
          </w:rPr>
          <w:t>www.educ-enjeux.fr</w:t>
        </w:r>
      </w:hyperlink>
      <w:r w:rsidR="00BD405C">
        <w:t xml:space="preserve"> rubrique « les outils de la boite » ; sous-rubrique diaporama</w:t>
      </w:r>
    </w:p>
    <w:p w14:paraId="55375E45" w14:textId="1E6EF120" w:rsidR="00CB21DA" w:rsidRPr="00441743" w:rsidRDefault="00BD405C" w:rsidP="007C367B">
      <w:pPr>
        <w:pStyle w:val="Corps"/>
        <w:numPr>
          <w:ilvl w:val="0"/>
          <w:numId w:val="1"/>
        </w:numPr>
        <w:spacing w:after="120" w:line="360" w:lineRule="auto"/>
        <w:jc w:val="both"/>
      </w:pPr>
      <w:r>
        <w:t xml:space="preserve">Différents textes et articles téléchargeables </w:t>
      </w:r>
      <w:r>
        <w:t xml:space="preserve">au format PDF ou </w:t>
      </w:r>
      <w:r>
        <w:t>WORD</w:t>
      </w:r>
      <w:r>
        <w:t xml:space="preserve"> en libre accès sur </w:t>
      </w:r>
      <w:hyperlink r:id="rId6" w:history="1">
        <w:r w:rsidRPr="00446902">
          <w:rPr>
            <w:rStyle w:val="Lienhypertexte"/>
          </w:rPr>
          <w:t>www.educ-enjeux.fr</w:t>
        </w:r>
      </w:hyperlink>
      <w:r>
        <w:t xml:space="preserve"> rubrique « les outils de la boite » ; sous-rubrique</w:t>
      </w:r>
      <w:r>
        <w:t xml:space="preserve"> « articles ».</w:t>
      </w:r>
    </w:p>
    <w:p w14:paraId="4828637E" w14:textId="77777777" w:rsidR="00CB21DA" w:rsidRPr="00441743" w:rsidRDefault="00CB21DA" w:rsidP="007C367B">
      <w:pPr>
        <w:pStyle w:val="Corps"/>
        <w:numPr>
          <w:ilvl w:val="0"/>
          <w:numId w:val="1"/>
        </w:numPr>
        <w:spacing w:after="120" w:line="360" w:lineRule="auto"/>
        <w:jc w:val="both"/>
      </w:pPr>
      <w:r w:rsidRPr="00441743">
        <w:t>Un paperboard</w:t>
      </w:r>
    </w:p>
    <w:p w14:paraId="507DBE3A" w14:textId="582F2BF3" w:rsidR="00CB21DA" w:rsidRPr="00441743" w:rsidRDefault="00CB21DA" w:rsidP="007C367B">
      <w:pPr>
        <w:pStyle w:val="Corps"/>
        <w:numPr>
          <w:ilvl w:val="0"/>
          <w:numId w:val="1"/>
        </w:numPr>
        <w:spacing w:after="120" w:line="360" w:lineRule="auto"/>
        <w:jc w:val="both"/>
      </w:pPr>
      <w:r w:rsidRPr="00441743">
        <w:t>Des exposés théorique</w:t>
      </w:r>
      <w:r w:rsidR="00966DFF">
        <w:t xml:space="preserve">s </w:t>
      </w:r>
    </w:p>
    <w:p w14:paraId="02F78EAA" w14:textId="5D58B76B" w:rsidR="00CB21DA" w:rsidRPr="00441743" w:rsidRDefault="00CB21DA" w:rsidP="007C367B">
      <w:pPr>
        <w:pStyle w:val="Corps"/>
        <w:numPr>
          <w:ilvl w:val="0"/>
          <w:numId w:val="1"/>
        </w:numPr>
        <w:spacing w:after="120" w:line="360" w:lineRule="auto"/>
        <w:jc w:val="both"/>
      </w:pPr>
      <w:r w:rsidRPr="00441743">
        <w:t xml:space="preserve">Des mises en pratique </w:t>
      </w:r>
      <w:r w:rsidR="00EF21C1">
        <w:t>et jeu de rôles</w:t>
      </w:r>
    </w:p>
    <w:p w14:paraId="6E28D032" w14:textId="6F646F07" w:rsidR="00CB21DA" w:rsidRPr="00441743" w:rsidRDefault="00CB21DA" w:rsidP="007C367B">
      <w:pPr>
        <w:pStyle w:val="Corps"/>
        <w:numPr>
          <w:ilvl w:val="0"/>
          <w:numId w:val="1"/>
        </w:numPr>
        <w:spacing w:after="120" w:line="360" w:lineRule="auto"/>
        <w:jc w:val="both"/>
      </w:pPr>
      <w:r w:rsidRPr="00441743">
        <w:t>Des démonstrations de techniques</w:t>
      </w:r>
      <w:r w:rsidR="00EF21C1">
        <w:t xml:space="preserve"> et illustrations</w:t>
      </w:r>
    </w:p>
    <w:p w14:paraId="2EC7F019" w14:textId="230A0EDB" w:rsidR="00CB21DA" w:rsidRPr="00441743" w:rsidRDefault="00CB21DA" w:rsidP="007C367B">
      <w:pPr>
        <w:pStyle w:val="Corps"/>
        <w:numPr>
          <w:ilvl w:val="0"/>
          <w:numId w:val="1"/>
        </w:numPr>
        <w:spacing w:after="120" w:line="360" w:lineRule="auto"/>
        <w:jc w:val="both"/>
      </w:pPr>
      <w:r w:rsidRPr="00441743">
        <w:t>Des partages de groupes pour échanger sur l</w:t>
      </w:r>
      <w:r w:rsidRPr="00441743">
        <w:rPr>
          <w:rFonts w:cs="Times New Roman"/>
          <w:rtl/>
        </w:rPr>
        <w:t>’</w:t>
      </w:r>
      <w:r w:rsidRPr="00441743">
        <w:t xml:space="preserve">apprentissage des </w:t>
      </w:r>
      <w:r w:rsidR="00EF21C1">
        <w:t xml:space="preserve">connaissances et des </w:t>
      </w:r>
      <w:r w:rsidRPr="00441743">
        <w:t>techniques.</w:t>
      </w:r>
    </w:p>
    <w:p w14:paraId="4DF89726" w14:textId="77777777" w:rsidR="00CB21DA" w:rsidRPr="00441743" w:rsidRDefault="00CB21DA" w:rsidP="007C367B">
      <w:pPr>
        <w:pStyle w:val="Corps"/>
        <w:spacing w:after="120" w:line="360" w:lineRule="auto"/>
        <w:jc w:val="both"/>
      </w:pPr>
    </w:p>
    <w:p w14:paraId="54CB5DF3" w14:textId="77777777" w:rsidR="00CB21DA" w:rsidRPr="00441743" w:rsidRDefault="00CB21DA" w:rsidP="007C367B">
      <w:pPr>
        <w:pStyle w:val="Corps"/>
        <w:spacing w:after="120" w:line="360" w:lineRule="auto"/>
        <w:jc w:val="both"/>
        <w:rPr>
          <w:rStyle w:val="Aucun"/>
          <w:b/>
          <w:bCs/>
        </w:rPr>
      </w:pPr>
      <w:r w:rsidRPr="00441743">
        <w:rPr>
          <w:b/>
          <w:bCs/>
        </w:rPr>
        <w:t>CONDITIONS DE VALIDATION :</w:t>
      </w:r>
    </w:p>
    <w:p w14:paraId="18E0289E" w14:textId="77777777" w:rsidR="00CB21DA" w:rsidRPr="00441743" w:rsidRDefault="00CB21DA" w:rsidP="007C367B">
      <w:pPr>
        <w:pStyle w:val="Corps"/>
        <w:numPr>
          <w:ilvl w:val="0"/>
          <w:numId w:val="1"/>
        </w:numPr>
        <w:spacing w:after="120" w:line="360" w:lineRule="auto"/>
        <w:jc w:val="both"/>
      </w:pPr>
      <w:r w:rsidRPr="00441743">
        <w:rPr>
          <w:rStyle w:val="Aucun"/>
        </w:rPr>
        <w:t>Présence aux jours et heures de la formation</w:t>
      </w:r>
    </w:p>
    <w:p w14:paraId="6A82FA1B" w14:textId="77777777" w:rsidR="00CB21DA" w:rsidRPr="00441743" w:rsidRDefault="00CB21DA" w:rsidP="007C367B">
      <w:pPr>
        <w:pStyle w:val="Corps"/>
        <w:numPr>
          <w:ilvl w:val="0"/>
          <w:numId w:val="1"/>
        </w:numPr>
        <w:spacing w:after="120" w:line="360" w:lineRule="auto"/>
        <w:jc w:val="both"/>
      </w:pPr>
      <w:r w:rsidRPr="00441743">
        <w:rPr>
          <w:rStyle w:val="Aucun"/>
        </w:rPr>
        <w:t>Evaluation des compétences pratiques tout au long de la formation 5 items évalués. L</w:t>
      </w:r>
      <w:r w:rsidRPr="00441743">
        <w:rPr>
          <w:rStyle w:val="Aucun"/>
          <w:rFonts w:cs="Times New Roman"/>
          <w:rtl/>
        </w:rPr>
        <w:t>’</w:t>
      </w:r>
      <w:r w:rsidRPr="00441743">
        <w:rPr>
          <w:rStyle w:val="Aucun"/>
        </w:rPr>
        <w:t>obtention de A « maitrisé » ou B « acquis » est requise pour chaque item.</w:t>
      </w:r>
    </w:p>
    <w:p w14:paraId="3DC1CD4D" w14:textId="1D06CE52" w:rsidR="00CB21DA" w:rsidRDefault="0056373B" w:rsidP="007C367B">
      <w:pPr>
        <w:pStyle w:val="Corps"/>
        <w:numPr>
          <w:ilvl w:val="0"/>
          <w:numId w:val="1"/>
        </w:numPr>
        <w:spacing w:after="120" w:line="360" w:lineRule="auto"/>
        <w:jc w:val="both"/>
        <w:rPr>
          <w:rStyle w:val="Aucun"/>
        </w:rPr>
      </w:pPr>
      <w:r>
        <w:rPr>
          <w:rStyle w:val="Aucun"/>
        </w:rPr>
        <w:t xml:space="preserve">Le rituel quotidien « de quoi vous souvenez vous de la journée précédente » </w:t>
      </w:r>
      <w:r w:rsidR="00F578A1">
        <w:rPr>
          <w:rStyle w:val="Aucun"/>
        </w:rPr>
        <w:t>permet notamment d’évaluer les acquisitions progressives des 5 item</w:t>
      </w:r>
      <w:r w:rsidR="00754024">
        <w:rPr>
          <w:rStyle w:val="Aucun"/>
        </w:rPr>
        <w:t>, mais aussi de revenir sur des contenus, des questions… Et enfin de focaliser toujours mieux sur les attentes et besoins spécifiques de chaque groupe</w:t>
      </w:r>
      <w:r w:rsidR="00BD405C">
        <w:rPr>
          <w:rStyle w:val="Aucun"/>
        </w:rPr>
        <w:t xml:space="preserve"> au fil de la journée de formation à venir…</w:t>
      </w:r>
    </w:p>
    <w:p w14:paraId="6CEDA48E" w14:textId="77777777" w:rsidR="00596922" w:rsidRDefault="00596922">
      <w:pPr>
        <w:spacing w:after="160" w:line="259" w:lineRule="auto"/>
        <w:rPr>
          <w:rStyle w:val="Aucun"/>
          <w:rFonts w:ascii="Helvetica Neue" w:hAnsi="Helvetica Neue" w:cs="Arial Unicode MS"/>
          <w:color w:val="000000"/>
          <w:sz w:val="22"/>
          <w:szCs w:val="22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Aucun"/>
        </w:rPr>
        <w:br w:type="page"/>
      </w:r>
    </w:p>
    <w:p w14:paraId="5AAFF842" w14:textId="7D0CBE4E" w:rsidR="00367098" w:rsidRDefault="00367098" w:rsidP="007C367B">
      <w:pPr>
        <w:pStyle w:val="Corps"/>
        <w:numPr>
          <w:ilvl w:val="0"/>
          <w:numId w:val="1"/>
        </w:numPr>
        <w:spacing w:after="120" w:line="360" w:lineRule="auto"/>
        <w:jc w:val="both"/>
        <w:rPr>
          <w:rStyle w:val="Aucun"/>
        </w:rPr>
      </w:pPr>
      <w:r>
        <w:rPr>
          <w:rStyle w:val="Aucun"/>
        </w:rPr>
        <w:lastRenderedPageBreak/>
        <w:t xml:space="preserve">Grille de validation des 5 ITEM : </w:t>
      </w:r>
    </w:p>
    <w:tbl>
      <w:tblPr>
        <w:tblStyle w:val="Grilledutableau"/>
        <w:tblW w:w="0" w:type="auto"/>
        <w:tblInd w:w="240" w:type="dxa"/>
        <w:tblLook w:val="04A0" w:firstRow="1" w:lastRow="0" w:firstColumn="1" w:lastColumn="0" w:noHBand="0" w:noVBand="1"/>
      </w:tblPr>
      <w:tblGrid>
        <w:gridCol w:w="6731"/>
        <w:gridCol w:w="697"/>
        <w:gridCol w:w="697"/>
        <w:gridCol w:w="697"/>
      </w:tblGrid>
      <w:tr w:rsidR="000A2E04" w14:paraId="7A3E0807" w14:textId="77777777" w:rsidTr="0076673E">
        <w:trPr>
          <w:cantSplit/>
          <w:trHeight w:val="2271"/>
        </w:trPr>
        <w:tc>
          <w:tcPr>
            <w:tcW w:w="0" w:type="auto"/>
            <w:vAlign w:val="bottom"/>
          </w:tcPr>
          <w:p w14:paraId="459E431D" w14:textId="05C2FA95" w:rsidR="000A2E04" w:rsidRPr="00761505" w:rsidRDefault="000A2E04" w:rsidP="0076673E">
            <w:pPr>
              <w:pStyle w:val="Corps"/>
              <w:spacing w:after="120" w:line="360" w:lineRule="auto"/>
              <w:rPr>
                <w:sz w:val="20"/>
                <w:szCs w:val="20"/>
              </w:rPr>
            </w:pPr>
            <w:r w:rsidRPr="00761505">
              <w:rPr>
                <w:sz w:val="20"/>
                <w:szCs w:val="20"/>
              </w:rPr>
              <w:t>ITEM</w:t>
            </w:r>
          </w:p>
        </w:tc>
        <w:tc>
          <w:tcPr>
            <w:tcW w:w="0" w:type="auto"/>
            <w:textDirection w:val="btLr"/>
          </w:tcPr>
          <w:p w14:paraId="54EA6538" w14:textId="77777777" w:rsidR="000A2E04" w:rsidRPr="00761505" w:rsidRDefault="000A2E04" w:rsidP="000A2E04">
            <w:pPr>
              <w:pStyle w:val="Corps"/>
              <w:spacing w:after="120" w:line="360" w:lineRule="auto"/>
              <w:ind w:left="113" w:right="113"/>
              <w:rPr>
                <w:sz w:val="20"/>
                <w:szCs w:val="20"/>
              </w:rPr>
            </w:pPr>
            <w:r w:rsidRPr="00761505">
              <w:rPr>
                <w:sz w:val="20"/>
                <w:szCs w:val="20"/>
              </w:rPr>
              <w:t>Mention A maitrisé</w:t>
            </w:r>
          </w:p>
          <w:p w14:paraId="3A873BA1" w14:textId="77777777" w:rsidR="000A2E04" w:rsidRPr="00761505" w:rsidRDefault="000A2E04" w:rsidP="00475C08">
            <w:pPr>
              <w:pStyle w:val="Corps"/>
              <w:spacing w:after="120"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14:paraId="09ED8758" w14:textId="77777777" w:rsidR="000A2E04" w:rsidRPr="00761505" w:rsidRDefault="000A2E04" w:rsidP="000A2E04">
            <w:pPr>
              <w:pStyle w:val="Corps"/>
              <w:spacing w:after="120" w:line="360" w:lineRule="auto"/>
              <w:ind w:left="113" w:right="113"/>
              <w:rPr>
                <w:sz w:val="20"/>
                <w:szCs w:val="20"/>
              </w:rPr>
            </w:pPr>
            <w:r w:rsidRPr="00761505">
              <w:rPr>
                <w:sz w:val="20"/>
                <w:szCs w:val="20"/>
              </w:rPr>
              <w:t>Mention B acquis</w:t>
            </w:r>
          </w:p>
          <w:p w14:paraId="27DDAC97" w14:textId="77777777" w:rsidR="000A2E04" w:rsidRPr="00761505" w:rsidRDefault="000A2E04" w:rsidP="00475C08">
            <w:pPr>
              <w:pStyle w:val="Corps"/>
              <w:spacing w:after="120"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  <w:vAlign w:val="bottom"/>
          </w:tcPr>
          <w:p w14:paraId="638180FB" w14:textId="0A6057C9" w:rsidR="000A2E04" w:rsidRPr="00761505" w:rsidRDefault="000A2E04" w:rsidP="00475C08">
            <w:pPr>
              <w:pStyle w:val="Corps"/>
              <w:spacing w:after="120" w:line="360" w:lineRule="auto"/>
              <w:ind w:left="113" w:right="113"/>
              <w:rPr>
                <w:sz w:val="20"/>
                <w:szCs w:val="20"/>
              </w:rPr>
            </w:pPr>
            <w:r w:rsidRPr="00761505">
              <w:rPr>
                <w:sz w:val="20"/>
                <w:szCs w:val="20"/>
              </w:rPr>
              <w:t xml:space="preserve">Mention C non acquis </w:t>
            </w:r>
          </w:p>
        </w:tc>
      </w:tr>
      <w:tr w:rsidR="000A2E04" w14:paraId="70FFBC9D" w14:textId="77777777" w:rsidTr="000A2E04">
        <w:trPr>
          <w:trHeight w:val="378"/>
        </w:trPr>
        <w:tc>
          <w:tcPr>
            <w:tcW w:w="0" w:type="auto"/>
            <w:vAlign w:val="bottom"/>
          </w:tcPr>
          <w:p w14:paraId="38C6F57F" w14:textId="5A3C6F6B" w:rsidR="000A2E04" w:rsidRPr="00761505" w:rsidRDefault="000A2E04" w:rsidP="009B6846">
            <w:pPr>
              <w:pStyle w:val="Corps"/>
              <w:spacing w:after="120" w:line="360" w:lineRule="auto"/>
              <w:rPr>
                <w:sz w:val="20"/>
                <w:szCs w:val="20"/>
              </w:rPr>
            </w:pPr>
            <w:r w:rsidRPr="00761505">
              <w:rPr>
                <w:sz w:val="20"/>
                <w:szCs w:val="20"/>
              </w:rPr>
              <w:t>Connaitre et comprendre les fondamentaux de la PLD</w:t>
            </w:r>
          </w:p>
        </w:tc>
        <w:tc>
          <w:tcPr>
            <w:tcW w:w="0" w:type="auto"/>
          </w:tcPr>
          <w:p w14:paraId="7F67B078" w14:textId="77777777" w:rsidR="000A2E04" w:rsidRPr="00761505" w:rsidRDefault="000A2E04" w:rsidP="009B6846">
            <w:pPr>
              <w:pStyle w:val="Corps"/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379E11A" w14:textId="77777777" w:rsidR="000A2E04" w:rsidRPr="00761505" w:rsidRDefault="000A2E04" w:rsidP="009B6846">
            <w:pPr>
              <w:pStyle w:val="Corps"/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43C4D3D7" w14:textId="22D293B9" w:rsidR="000A2E04" w:rsidRPr="00761505" w:rsidRDefault="000A2E04" w:rsidP="009B6846">
            <w:pPr>
              <w:pStyle w:val="Corps"/>
              <w:spacing w:after="120" w:line="360" w:lineRule="auto"/>
              <w:rPr>
                <w:sz w:val="20"/>
                <w:szCs w:val="20"/>
              </w:rPr>
            </w:pPr>
          </w:p>
        </w:tc>
      </w:tr>
      <w:tr w:rsidR="000A2E04" w14:paraId="3CBD2222" w14:textId="77777777" w:rsidTr="000A2E04">
        <w:trPr>
          <w:trHeight w:val="387"/>
        </w:trPr>
        <w:tc>
          <w:tcPr>
            <w:tcW w:w="0" w:type="auto"/>
            <w:vAlign w:val="bottom"/>
          </w:tcPr>
          <w:p w14:paraId="1DF3C740" w14:textId="30619AC8" w:rsidR="000A2E04" w:rsidRPr="00761505" w:rsidRDefault="0076673E" w:rsidP="009B6846">
            <w:pPr>
              <w:pStyle w:val="Corps"/>
              <w:spacing w:after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Savoir mettre en œuvre les </w:t>
            </w:r>
            <w:r w:rsidR="000A2E04" w:rsidRPr="00761505">
              <w:rPr>
                <w:sz w:val="20"/>
                <w:szCs w:val="20"/>
              </w:rPr>
              <w:t>outils en séance</w:t>
            </w:r>
            <w:r w:rsidR="00923BA3">
              <w:rPr>
                <w:sz w:val="20"/>
                <w:szCs w:val="20"/>
              </w:rPr>
              <w:t xml:space="preserve"> (exercices</w:t>
            </w:r>
            <w:r w:rsidR="007A3743">
              <w:rPr>
                <w:sz w:val="20"/>
                <w:szCs w:val="20"/>
              </w:rPr>
              <w:t xml:space="preserve"> et jeux de rôles)</w:t>
            </w:r>
          </w:p>
        </w:tc>
        <w:tc>
          <w:tcPr>
            <w:tcW w:w="0" w:type="auto"/>
          </w:tcPr>
          <w:p w14:paraId="68154A8A" w14:textId="77777777" w:rsidR="000A2E04" w:rsidRPr="00761505" w:rsidRDefault="000A2E04" w:rsidP="009B6846">
            <w:pPr>
              <w:pStyle w:val="Corps"/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7532ED0" w14:textId="77777777" w:rsidR="000A2E04" w:rsidRPr="00761505" w:rsidRDefault="000A2E04" w:rsidP="009B6846">
            <w:pPr>
              <w:pStyle w:val="Corps"/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2C2FB19A" w14:textId="4EF926D2" w:rsidR="000A2E04" w:rsidRPr="00761505" w:rsidRDefault="000A2E04" w:rsidP="009B6846">
            <w:pPr>
              <w:pStyle w:val="Corps"/>
              <w:spacing w:after="120" w:line="360" w:lineRule="auto"/>
              <w:rPr>
                <w:sz w:val="20"/>
                <w:szCs w:val="20"/>
              </w:rPr>
            </w:pPr>
          </w:p>
        </w:tc>
      </w:tr>
      <w:tr w:rsidR="000A2E04" w14:paraId="7E6456D0" w14:textId="77777777" w:rsidTr="000A2E04">
        <w:trPr>
          <w:trHeight w:val="378"/>
        </w:trPr>
        <w:tc>
          <w:tcPr>
            <w:tcW w:w="0" w:type="auto"/>
            <w:vAlign w:val="bottom"/>
          </w:tcPr>
          <w:p w14:paraId="3ED34D3D" w14:textId="05BC2D2F" w:rsidR="000A2E04" w:rsidRPr="00761505" w:rsidRDefault="0076673E" w:rsidP="009B6846">
            <w:pPr>
              <w:pStyle w:val="Corps"/>
              <w:spacing w:after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Savoir mettre</w:t>
            </w:r>
            <w:r w:rsidR="000A2E04" w:rsidRPr="00761505">
              <w:rPr>
                <w:sz w:val="20"/>
                <w:szCs w:val="20"/>
              </w:rPr>
              <w:t xml:space="preserve"> en œuvre des outils dans les inter-séance</w:t>
            </w:r>
            <w:r w:rsidR="007A3743">
              <w:rPr>
                <w:sz w:val="20"/>
                <w:szCs w:val="20"/>
              </w:rPr>
              <w:t xml:space="preserve"> (+ partage d’expériences)</w:t>
            </w:r>
          </w:p>
        </w:tc>
        <w:tc>
          <w:tcPr>
            <w:tcW w:w="0" w:type="auto"/>
          </w:tcPr>
          <w:p w14:paraId="7EAF8BBF" w14:textId="77777777" w:rsidR="000A2E04" w:rsidRPr="00761505" w:rsidRDefault="000A2E04" w:rsidP="009B6846">
            <w:pPr>
              <w:pStyle w:val="Corps"/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CE3B4F7" w14:textId="77777777" w:rsidR="000A2E04" w:rsidRPr="00761505" w:rsidRDefault="000A2E04" w:rsidP="009B6846">
            <w:pPr>
              <w:pStyle w:val="Corps"/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4B4703A9" w14:textId="39870BFD" w:rsidR="000A2E04" w:rsidRPr="00761505" w:rsidRDefault="000A2E04" w:rsidP="009B6846">
            <w:pPr>
              <w:pStyle w:val="Corps"/>
              <w:spacing w:after="120" w:line="360" w:lineRule="auto"/>
              <w:rPr>
                <w:sz w:val="20"/>
                <w:szCs w:val="20"/>
              </w:rPr>
            </w:pPr>
          </w:p>
        </w:tc>
      </w:tr>
      <w:tr w:rsidR="000A2E04" w14:paraId="62D8E2CC" w14:textId="77777777" w:rsidTr="000A2E04">
        <w:trPr>
          <w:trHeight w:val="387"/>
        </w:trPr>
        <w:tc>
          <w:tcPr>
            <w:tcW w:w="0" w:type="auto"/>
            <w:vAlign w:val="bottom"/>
          </w:tcPr>
          <w:p w14:paraId="6A636365" w14:textId="1836C28C" w:rsidR="000A2E04" w:rsidRPr="00761505" w:rsidRDefault="000224F3" w:rsidP="009B6846">
            <w:pPr>
              <w:pStyle w:val="Corps"/>
              <w:spacing w:after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Savoir proposer une alternative </w:t>
            </w:r>
            <w:r w:rsidR="00596922">
              <w:rPr>
                <w:sz w:val="20"/>
                <w:szCs w:val="20"/>
              </w:rPr>
              <w:t xml:space="preserve">« PLD » </w:t>
            </w:r>
            <w:r>
              <w:rPr>
                <w:sz w:val="20"/>
                <w:szCs w:val="20"/>
              </w:rPr>
              <w:t>à la montée en symétrie</w:t>
            </w:r>
          </w:p>
        </w:tc>
        <w:tc>
          <w:tcPr>
            <w:tcW w:w="0" w:type="auto"/>
          </w:tcPr>
          <w:p w14:paraId="636C7A61" w14:textId="77777777" w:rsidR="000A2E04" w:rsidRPr="00761505" w:rsidRDefault="000A2E04" w:rsidP="009B6846">
            <w:pPr>
              <w:pStyle w:val="Corps"/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E06C18E" w14:textId="77777777" w:rsidR="000A2E04" w:rsidRPr="00761505" w:rsidRDefault="000A2E04" w:rsidP="009B6846">
            <w:pPr>
              <w:pStyle w:val="Corps"/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01E90106" w14:textId="2C2C640B" w:rsidR="000A2E04" w:rsidRPr="00761505" w:rsidRDefault="000A2E04" w:rsidP="009B6846">
            <w:pPr>
              <w:pStyle w:val="Corps"/>
              <w:spacing w:after="120" w:line="360" w:lineRule="auto"/>
              <w:rPr>
                <w:sz w:val="20"/>
                <w:szCs w:val="20"/>
              </w:rPr>
            </w:pPr>
          </w:p>
        </w:tc>
      </w:tr>
      <w:tr w:rsidR="000A2E04" w14:paraId="0B08BF73" w14:textId="77777777" w:rsidTr="000A2E04">
        <w:trPr>
          <w:trHeight w:val="378"/>
        </w:trPr>
        <w:tc>
          <w:tcPr>
            <w:tcW w:w="0" w:type="auto"/>
            <w:vAlign w:val="bottom"/>
          </w:tcPr>
          <w:p w14:paraId="35819EFA" w14:textId="2394D95A" w:rsidR="000A2E04" w:rsidRPr="00761505" w:rsidRDefault="00923BA3" w:rsidP="009B6846">
            <w:pPr>
              <w:pStyle w:val="Corps"/>
              <w:spacing w:after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Savoir ritualiser et tenir un rituel </w:t>
            </w:r>
            <w:r w:rsidR="00764C41">
              <w:rPr>
                <w:sz w:val="20"/>
                <w:szCs w:val="20"/>
              </w:rPr>
              <w:t>individuel et d’équipe</w:t>
            </w:r>
          </w:p>
        </w:tc>
        <w:tc>
          <w:tcPr>
            <w:tcW w:w="0" w:type="auto"/>
          </w:tcPr>
          <w:p w14:paraId="1186D739" w14:textId="77777777" w:rsidR="000A2E04" w:rsidRPr="00761505" w:rsidRDefault="000A2E04" w:rsidP="009B6846">
            <w:pPr>
              <w:pStyle w:val="Corps"/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7951460" w14:textId="77777777" w:rsidR="000A2E04" w:rsidRPr="00761505" w:rsidRDefault="000A2E04" w:rsidP="009B6846">
            <w:pPr>
              <w:pStyle w:val="Corps"/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48BCB8C2" w14:textId="5E741D4E" w:rsidR="000A2E04" w:rsidRPr="00761505" w:rsidRDefault="000A2E04" w:rsidP="009B6846">
            <w:pPr>
              <w:pStyle w:val="Corps"/>
              <w:spacing w:after="120" w:line="360" w:lineRule="auto"/>
              <w:rPr>
                <w:sz w:val="20"/>
                <w:szCs w:val="20"/>
              </w:rPr>
            </w:pPr>
          </w:p>
        </w:tc>
      </w:tr>
    </w:tbl>
    <w:p w14:paraId="7E77C046" w14:textId="77777777" w:rsidR="00367098" w:rsidRPr="00441743" w:rsidRDefault="00367098" w:rsidP="009B6846">
      <w:pPr>
        <w:pStyle w:val="Corps"/>
        <w:spacing w:after="120" w:line="360" w:lineRule="auto"/>
      </w:pPr>
    </w:p>
    <w:p w14:paraId="4EEDE79A" w14:textId="77777777" w:rsidR="00CB21DA" w:rsidRPr="00441743" w:rsidRDefault="00CB21DA" w:rsidP="007C367B">
      <w:pPr>
        <w:pStyle w:val="Corps"/>
        <w:spacing w:after="120" w:line="360" w:lineRule="auto"/>
        <w:jc w:val="both"/>
      </w:pPr>
    </w:p>
    <w:p w14:paraId="78D7A464" w14:textId="17DAD69D" w:rsidR="00F86617" w:rsidRPr="00CB21DA" w:rsidRDefault="00CB21DA" w:rsidP="007C367B">
      <w:pPr>
        <w:spacing w:after="120" w:line="360" w:lineRule="auto"/>
      </w:pPr>
      <w:r w:rsidRPr="00441743">
        <w:t>Une attestation de fin de formation est remise à chaque participant et comporte le titre de la formation, des dates, le nom du formateur et une évaluation quantitative des compétences acquises</w:t>
      </w:r>
    </w:p>
    <w:sectPr w:rsidR="00F86617" w:rsidRPr="00CB2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F2D6B"/>
    <w:multiLevelType w:val="hybridMultilevel"/>
    <w:tmpl w:val="FC0E51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E1961"/>
    <w:multiLevelType w:val="hybridMultilevel"/>
    <w:tmpl w:val="662861B4"/>
    <w:numStyleLink w:val="Tiret"/>
  </w:abstractNum>
  <w:abstractNum w:abstractNumId="2" w15:restartNumberingAfterBreak="0">
    <w:nsid w:val="162A7608"/>
    <w:multiLevelType w:val="hybridMultilevel"/>
    <w:tmpl w:val="9648B7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D0AB2"/>
    <w:multiLevelType w:val="hybridMultilevel"/>
    <w:tmpl w:val="485AF2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31C0B"/>
    <w:multiLevelType w:val="hybridMultilevel"/>
    <w:tmpl w:val="F4420A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1D1C65"/>
    <w:multiLevelType w:val="hybridMultilevel"/>
    <w:tmpl w:val="C80AC8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028E1"/>
    <w:multiLevelType w:val="hybridMultilevel"/>
    <w:tmpl w:val="0E96EC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9116C"/>
    <w:multiLevelType w:val="hybridMultilevel"/>
    <w:tmpl w:val="506832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73669"/>
    <w:multiLevelType w:val="hybridMultilevel"/>
    <w:tmpl w:val="96C81C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D7402"/>
    <w:multiLevelType w:val="hybridMultilevel"/>
    <w:tmpl w:val="79A4FE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6028C"/>
    <w:multiLevelType w:val="hybridMultilevel"/>
    <w:tmpl w:val="5C9064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906F8"/>
    <w:multiLevelType w:val="hybridMultilevel"/>
    <w:tmpl w:val="AB5C5F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634B8"/>
    <w:multiLevelType w:val="hybridMultilevel"/>
    <w:tmpl w:val="662861B4"/>
    <w:styleLink w:val="Tiret"/>
    <w:lvl w:ilvl="0" w:tplc="8FAC6594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1" w:tplc="359884D8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2" w:tplc="E528D66C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3" w:tplc="910ABED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4" w:tplc="76566560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5" w:tplc="849CF450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6" w:tplc="3880F27C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7" w:tplc="2FE4CD10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  <w:lvl w:ilvl="8" w:tplc="91420ED0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</w:rPr>
    </w:lvl>
  </w:abstractNum>
  <w:abstractNum w:abstractNumId="13" w15:restartNumberingAfterBreak="0">
    <w:nsid w:val="704730EB"/>
    <w:multiLevelType w:val="hybridMultilevel"/>
    <w:tmpl w:val="B928B47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491038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55961501">
    <w:abstractNumId w:val="12"/>
  </w:num>
  <w:num w:numId="3" w16cid:durableId="310210811">
    <w:abstractNumId w:val="4"/>
  </w:num>
  <w:num w:numId="4" w16cid:durableId="1003581870">
    <w:abstractNumId w:val="13"/>
  </w:num>
  <w:num w:numId="5" w16cid:durableId="37819531">
    <w:abstractNumId w:val="6"/>
  </w:num>
  <w:num w:numId="6" w16cid:durableId="1715887081">
    <w:abstractNumId w:val="9"/>
  </w:num>
  <w:num w:numId="7" w16cid:durableId="1366054750">
    <w:abstractNumId w:val="2"/>
  </w:num>
  <w:num w:numId="8" w16cid:durableId="869760670">
    <w:abstractNumId w:val="0"/>
  </w:num>
  <w:num w:numId="9" w16cid:durableId="126628501">
    <w:abstractNumId w:val="11"/>
  </w:num>
  <w:num w:numId="10" w16cid:durableId="1456171767">
    <w:abstractNumId w:val="8"/>
  </w:num>
  <w:num w:numId="11" w16cid:durableId="262693848">
    <w:abstractNumId w:val="5"/>
  </w:num>
  <w:num w:numId="12" w16cid:durableId="652174136">
    <w:abstractNumId w:val="3"/>
  </w:num>
  <w:num w:numId="13" w16cid:durableId="782263662">
    <w:abstractNumId w:val="1"/>
  </w:num>
  <w:num w:numId="14" w16cid:durableId="301348300">
    <w:abstractNumId w:val="7"/>
  </w:num>
  <w:num w:numId="15" w16cid:durableId="17932792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82"/>
    <w:rsid w:val="00000C03"/>
    <w:rsid w:val="00005C98"/>
    <w:rsid w:val="000224F3"/>
    <w:rsid w:val="00031EC2"/>
    <w:rsid w:val="00036CC6"/>
    <w:rsid w:val="00053FD3"/>
    <w:rsid w:val="00054B1F"/>
    <w:rsid w:val="00081DD6"/>
    <w:rsid w:val="000A2E04"/>
    <w:rsid w:val="00114662"/>
    <w:rsid w:val="001A6446"/>
    <w:rsid w:val="001B1FD5"/>
    <w:rsid w:val="001E737D"/>
    <w:rsid w:val="00217C99"/>
    <w:rsid w:val="00224B2F"/>
    <w:rsid w:val="00235208"/>
    <w:rsid w:val="002757B4"/>
    <w:rsid w:val="00294C0F"/>
    <w:rsid w:val="002B5F44"/>
    <w:rsid w:val="002B6BD3"/>
    <w:rsid w:val="002C48CE"/>
    <w:rsid w:val="00313FAC"/>
    <w:rsid w:val="00324DB0"/>
    <w:rsid w:val="0033198A"/>
    <w:rsid w:val="00361CB8"/>
    <w:rsid w:val="00367098"/>
    <w:rsid w:val="00387A3E"/>
    <w:rsid w:val="003A008B"/>
    <w:rsid w:val="003E4AFA"/>
    <w:rsid w:val="003F02C8"/>
    <w:rsid w:val="003F3BC3"/>
    <w:rsid w:val="0041748B"/>
    <w:rsid w:val="00426400"/>
    <w:rsid w:val="004414A6"/>
    <w:rsid w:val="00441743"/>
    <w:rsid w:val="00466EC2"/>
    <w:rsid w:val="0047249A"/>
    <w:rsid w:val="00475C08"/>
    <w:rsid w:val="004A3DA5"/>
    <w:rsid w:val="004E017D"/>
    <w:rsid w:val="004E7845"/>
    <w:rsid w:val="004E7F11"/>
    <w:rsid w:val="004F5428"/>
    <w:rsid w:val="0050619F"/>
    <w:rsid w:val="005375E6"/>
    <w:rsid w:val="005511EC"/>
    <w:rsid w:val="0056373B"/>
    <w:rsid w:val="00564A41"/>
    <w:rsid w:val="00570F06"/>
    <w:rsid w:val="005760DC"/>
    <w:rsid w:val="00596922"/>
    <w:rsid w:val="005C1219"/>
    <w:rsid w:val="005C268A"/>
    <w:rsid w:val="005C2948"/>
    <w:rsid w:val="005D44C1"/>
    <w:rsid w:val="005D657C"/>
    <w:rsid w:val="00605FE0"/>
    <w:rsid w:val="00616078"/>
    <w:rsid w:val="0064017C"/>
    <w:rsid w:val="00654C16"/>
    <w:rsid w:val="00665836"/>
    <w:rsid w:val="0067758C"/>
    <w:rsid w:val="00677E2B"/>
    <w:rsid w:val="006A5812"/>
    <w:rsid w:val="006B29F6"/>
    <w:rsid w:val="006E5F64"/>
    <w:rsid w:val="006F4C91"/>
    <w:rsid w:val="00754024"/>
    <w:rsid w:val="00761505"/>
    <w:rsid w:val="00764C41"/>
    <w:rsid w:val="0076673E"/>
    <w:rsid w:val="00770A7F"/>
    <w:rsid w:val="00773FE8"/>
    <w:rsid w:val="007A3743"/>
    <w:rsid w:val="007C2D7C"/>
    <w:rsid w:val="007C367B"/>
    <w:rsid w:val="007D2F1D"/>
    <w:rsid w:val="007E0D14"/>
    <w:rsid w:val="007E5122"/>
    <w:rsid w:val="007E679F"/>
    <w:rsid w:val="00801699"/>
    <w:rsid w:val="00803473"/>
    <w:rsid w:val="00834BDA"/>
    <w:rsid w:val="0087435A"/>
    <w:rsid w:val="008773F5"/>
    <w:rsid w:val="008E2B78"/>
    <w:rsid w:val="008E7589"/>
    <w:rsid w:val="0090167D"/>
    <w:rsid w:val="00913E92"/>
    <w:rsid w:val="00923BA3"/>
    <w:rsid w:val="00966DFF"/>
    <w:rsid w:val="00987338"/>
    <w:rsid w:val="009B6846"/>
    <w:rsid w:val="009E53F0"/>
    <w:rsid w:val="00A27314"/>
    <w:rsid w:val="00A339BF"/>
    <w:rsid w:val="00A73837"/>
    <w:rsid w:val="00A76FD4"/>
    <w:rsid w:val="00A87ACB"/>
    <w:rsid w:val="00AB5DA0"/>
    <w:rsid w:val="00AF78E4"/>
    <w:rsid w:val="00B54BB7"/>
    <w:rsid w:val="00B7311B"/>
    <w:rsid w:val="00BB0F2F"/>
    <w:rsid w:val="00BC1F20"/>
    <w:rsid w:val="00BC3754"/>
    <w:rsid w:val="00BD316D"/>
    <w:rsid w:val="00BD405C"/>
    <w:rsid w:val="00BD6B4E"/>
    <w:rsid w:val="00BD6EC6"/>
    <w:rsid w:val="00BE7DFE"/>
    <w:rsid w:val="00C65338"/>
    <w:rsid w:val="00C84E3E"/>
    <w:rsid w:val="00CA0A82"/>
    <w:rsid w:val="00CB1744"/>
    <w:rsid w:val="00CB21DA"/>
    <w:rsid w:val="00CB2D8B"/>
    <w:rsid w:val="00CD463C"/>
    <w:rsid w:val="00D145F1"/>
    <w:rsid w:val="00D22142"/>
    <w:rsid w:val="00D420A3"/>
    <w:rsid w:val="00DA027D"/>
    <w:rsid w:val="00DB08AD"/>
    <w:rsid w:val="00DB47BC"/>
    <w:rsid w:val="00E131EC"/>
    <w:rsid w:val="00E22D9A"/>
    <w:rsid w:val="00E25182"/>
    <w:rsid w:val="00E57E10"/>
    <w:rsid w:val="00E71A3D"/>
    <w:rsid w:val="00E863E5"/>
    <w:rsid w:val="00E9092F"/>
    <w:rsid w:val="00EC3CE6"/>
    <w:rsid w:val="00EF21C1"/>
    <w:rsid w:val="00EF77B4"/>
    <w:rsid w:val="00F00F7B"/>
    <w:rsid w:val="00F07706"/>
    <w:rsid w:val="00F110D8"/>
    <w:rsid w:val="00F17B84"/>
    <w:rsid w:val="00F514BF"/>
    <w:rsid w:val="00F5428A"/>
    <w:rsid w:val="00F578A1"/>
    <w:rsid w:val="00F64007"/>
    <w:rsid w:val="00F86617"/>
    <w:rsid w:val="00F86860"/>
    <w:rsid w:val="00FB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D710"/>
  <w15:chartTrackingRefBased/>
  <w15:docId w15:val="{93D14F36-71FE-4E26-ADFC-0AA0B238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1DA"/>
    <w:pP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A0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A0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0A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A0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A0A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A0A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A0A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A0A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A0A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0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A0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A0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A0A8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A0A8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A0A8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A0A8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A0A8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A0A8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A0A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A0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A0A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A0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A0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A0A8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A0A8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A0A8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A0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A0A8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A0A82"/>
    <w:rPr>
      <w:b/>
      <w:bCs/>
      <w:smallCaps/>
      <w:color w:val="0F4761" w:themeColor="accent1" w:themeShade="BF"/>
      <w:spacing w:val="5"/>
    </w:rPr>
  </w:style>
  <w:style w:type="paragraph" w:customStyle="1" w:styleId="Corps">
    <w:name w:val="Corps"/>
    <w:rsid w:val="00CB21DA"/>
    <w:pPr>
      <w:spacing w:after="0" w:line="240" w:lineRule="auto"/>
    </w:pPr>
    <w:rPr>
      <w:rFonts w:ascii="Helvetica Neue" w:eastAsia="Arial Unicode MS" w:hAnsi="Helvetica Neue" w:cs="Arial Unicode MS"/>
      <w:color w:val="000000"/>
      <w:kern w:val="0"/>
      <w:lang w:eastAsia="fr-FR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ucun">
    <w:name w:val="Aucun"/>
    <w:rsid w:val="00CB21DA"/>
  </w:style>
  <w:style w:type="numbering" w:customStyle="1" w:styleId="Tiret">
    <w:name w:val="Tiret"/>
    <w:rsid w:val="00CB21DA"/>
    <w:pPr>
      <w:numPr>
        <w:numId w:val="2"/>
      </w:numPr>
    </w:pPr>
  </w:style>
  <w:style w:type="character" w:styleId="Lienhypertexte">
    <w:name w:val="Hyperlink"/>
    <w:basedOn w:val="Policepardfaut"/>
    <w:uiPriority w:val="99"/>
    <w:unhideWhenUsed/>
    <w:rsid w:val="00BD405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D405C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5C1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5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-enjeux.fr" TargetMode="External"/><Relationship Id="rId5" Type="http://schemas.openxmlformats.org/officeDocument/2006/relationships/hyperlink" Target="http://www.educ-enjeux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1472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 Educ-Enjeux</dc:creator>
  <cp:keywords/>
  <dc:description/>
  <cp:lastModifiedBy>Contact Educ-Enjeux</cp:lastModifiedBy>
  <cp:revision>2</cp:revision>
  <dcterms:created xsi:type="dcterms:W3CDTF">2024-05-01T12:17:00Z</dcterms:created>
  <dcterms:modified xsi:type="dcterms:W3CDTF">2024-05-01T12:17:00Z</dcterms:modified>
</cp:coreProperties>
</file>